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sz w:val="44"/>
          <w:szCs w:val="44"/>
          <w:lang w:val="zh-TW" w:bidi="zh-TW"/>
        </w:rPr>
      </w:pPr>
      <w:r>
        <w:rPr>
          <w:rFonts w:ascii="Times New Roman" w:hAnsi="Times New Roman" w:eastAsia="宋体" w:cs="Times New Roman"/>
          <w:sz w:val="44"/>
          <w:szCs w:val="44"/>
          <w:lang w:val="zh-TW" w:bidi="zh-TW"/>
        </w:rPr>
        <w:t>关于印发按疾病诊断相关分组（</w:t>
      </w:r>
      <w:r>
        <w:rPr>
          <w:rFonts w:ascii="Times New Roman" w:hAnsi="Times New Roman" w:eastAsia="宋体" w:cs="Times New Roman"/>
          <w:sz w:val="44"/>
          <w:szCs w:val="44"/>
          <w:lang w:bidi="zh-TW"/>
        </w:rPr>
        <w:t>DRG</w:t>
      </w:r>
      <w:r>
        <w:rPr>
          <w:rFonts w:ascii="Times New Roman" w:hAnsi="Times New Roman" w:eastAsia="宋体" w:cs="Times New Roman"/>
          <w:sz w:val="44"/>
          <w:szCs w:val="44"/>
          <w:lang w:val="zh-TW" w:bidi="zh-TW"/>
        </w:rPr>
        <w:t>）付费</w:t>
      </w:r>
    </w:p>
    <w:p>
      <w:pPr>
        <w:jc w:val="center"/>
        <w:rPr>
          <w:rFonts w:ascii="Times New Roman" w:hAnsi="Times New Roman" w:eastAsia="宋体" w:cs="Times New Roman"/>
          <w:sz w:val="44"/>
          <w:szCs w:val="44"/>
          <w:lang w:bidi="zh-TW"/>
        </w:rPr>
      </w:pPr>
      <w:r>
        <w:rPr>
          <w:rFonts w:ascii="Times New Roman" w:hAnsi="Times New Roman" w:eastAsia="宋体" w:cs="Times New Roman"/>
          <w:sz w:val="44"/>
          <w:szCs w:val="44"/>
          <w:lang w:val="zh-TW" w:bidi="zh-TW"/>
        </w:rPr>
        <w:t>沈阳医疗保障经办</w:t>
      </w:r>
      <w:r>
        <w:rPr>
          <w:rFonts w:hint="eastAsia" w:ascii="Times New Roman" w:hAnsi="Times New Roman" w:eastAsia="宋体" w:cs="Times New Roman"/>
          <w:sz w:val="44"/>
          <w:szCs w:val="44"/>
          <w:lang w:val="zh-TW" w:bidi="zh-TW"/>
        </w:rPr>
        <w:t>管理</w:t>
      </w:r>
      <w:r>
        <w:rPr>
          <w:rFonts w:ascii="Times New Roman" w:hAnsi="Times New Roman" w:eastAsia="宋体" w:cs="Times New Roman"/>
          <w:sz w:val="44"/>
          <w:szCs w:val="44"/>
          <w:lang w:val="zh-TW" w:bidi="zh-TW"/>
        </w:rPr>
        <w:t>规程（试行）的通知</w:t>
      </w:r>
      <w:r>
        <w:rPr>
          <w:rFonts w:hint="eastAsia" w:ascii="Times New Roman" w:hAnsi="Times New Roman" w:eastAsia="宋体" w:cs="Times New Roman"/>
          <w:sz w:val="44"/>
          <w:szCs w:val="44"/>
          <w:lang w:val="zh-TW" w:bidi="zh-TW"/>
        </w:rPr>
        <w:t>的政策解读</w:t>
      </w:r>
    </w:p>
    <w:p>
      <w:pPr>
        <w:spacing w:line="55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5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一、出台背景</w:t>
      </w:r>
    </w:p>
    <w:p>
      <w:pPr>
        <w:spacing w:line="55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贯彻落实《中共中央国务院关于深化医疗保障制度改革的意见》，深化医保支付方式改革，提高医疗保障基金使用效率，促进医疗卫生资源合理利用，保障参保人员基本权益，积极稳妥做好DRG付费经办工作，结合沈阳市医疗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障</w:t>
      </w:r>
      <w:r>
        <w:rPr>
          <w:rFonts w:hint="eastAsia" w:ascii="仿宋" w:hAnsi="仿宋" w:eastAsia="仿宋" w:cs="仿宋"/>
          <w:sz w:val="32"/>
          <w:szCs w:val="32"/>
        </w:rPr>
        <w:t>DRG付费工作实际，制定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本规程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  <w:spacing w:line="550" w:lineRule="exact"/>
        <w:ind w:firstLine="640" w:firstLineChars="200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二、政策依据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《国家医疗保障局办公室关于印发按疾病诊断相关分组（DRG）付费医疗保障经办管理规程（试行）的通知》（医保办发﹝2021﹞23号）</w:t>
      </w:r>
    </w:p>
    <w:p>
      <w:pPr>
        <w:pStyle w:val="2"/>
        <w:ind w:firstLine="640" w:firstLineChars="200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三、主要内容</w:t>
      </w:r>
    </w:p>
    <w:p>
      <w:pPr>
        <w:tabs>
          <w:tab w:val="center" w:pos="4153"/>
        </w:tabs>
        <w:spacing w:after="156" w:afterLines="50" w:line="55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本规程包括总则、协议管理、</w:t>
      </w:r>
      <w:r>
        <w:rPr>
          <w:rFonts w:hint="eastAsia" w:ascii="仿宋" w:hAnsi="仿宋" w:eastAsia="仿宋" w:cs="仿宋"/>
          <w:bCs/>
          <w:sz w:val="32"/>
          <w:szCs w:val="32"/>
        </w:rPr>
        <w:t>数据采集与质量管理、</w:t>
      </w:r>
      <w:r>
        <w:rPr>
          <w:rFonts w:hint="eastAsia" w:ascii="仿宋" w:hAnsi="仿宋" w:eastAsia="仿宋" w:cs="仿宋"/>
          <w:sz w:val="32"/>
          <w:szCs w:val="32"/>
        </w:rPr>
        <w:t>预算管理、支付标准、</w:t>
      </w:r>
      <w:r>
        <w:rPr>
          <w:rFonts w:hint="eastAsia" w:ascii="仿宋" w:hAnsi="仿宋" w:eastAsia="仿宋" w:cs="仿宋"/>
          <w:bCs/>
          <w:sz w:val="32"/>
          <w:szCs w:val="32"/>
        </w:rPr>
        <w:t>审核结算、</w:t>
      </w:r>
      <w:r>
        <w:rPr>
          <w:rFonts w:hint="eastAsia" w:ascii="仿宋" w:hAnsi="仿宋" w:eastAsia="仿宋" w:cs="仿宋"/>
          <w:sz w:val="32"/>
          <w:szCs w:val="32"/>
        </w:rPr>
        <w:t xml:space="preserve"> 稽核检查、信息系统建设、考核评价、协商谈判、争议处理、附则，共十二章。</w:t>
      </w:r>
    </w:p>
    <w:p>
      <w:pPr>
        <w:numPr>
          <w:ilvl w:val="0"/>
          <w:numId w:val="1"/>
        </w:numPr>
        <w:spacing w:line="55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总则</w:t>
      </w:r>
    </w:p>
    <w:p>
      <w:pPr>
        <w:spacing w:line="55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按疾病诊断相关分组（DRG）付费是深化医保支付方式改革的重要组成部分，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经办机构</w:t>
      </w:r>
      <w:r>
        <w:rPr>
          <w:rFonts w:ascii="Times New Roman" w:hAnsi="Times New Roman" w:eastAsia="仿宋_GB2312" w:cs="Times New Roman"/>
          <w:sz w:val="32"/>
          <w:szCs w:val="32"/>
        </w:rPr>
        <w:t>根据</w:t>
      </w:r>
      <w:r>
        <w:rPr>
          <w:rFonts w:ascii="Times New Roman" w:hAnsi="Times New Roman" w:eastAsia="仿宋_GB2312" w:cs="Times New Roman"/>
          <w:spacing w:val="8"/>
          <w:kern w:val="0"/>
          <w:sz w:val="32"/>
          <w:szCs w:val="32"/>
        </w:rPr>
        <w:t>国家医疗保障疾病诊断相关分组（CHS-DRG）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等政策，</w:t>
      </w:r>
      <w:r>
        <w:rPr>
          <w:rFonts w:ascii="Times New Roman" w:hAnsi="Times New Roman" w:eastAsia="仿宋_GB2312" w:cs="Times New Roman"/>
          <w:sz w:val="32"/>
          <w:szCs w:val="32"/>
        </w:rPr>
        <w:t>积极推进DRG付费工作高效落实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pStyle w:val="2"/>
        <w:numPr>
          <w:ilvl w:val="0"/>
          <w:numId w:val="1"/>
        </w:numPr>
        <w:ind w:firstLine="640" w:firstLineChars="200"/>
        <w:rPr>
          <w:rFonts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协议管理</w:t>
      </w:r>
    </w:p>
    <w:p>
      <w:pPr>
        <w:pStyle w:val="2"/>
        <w:ind w:firstLine="640" w:firstLineChars="200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DRG付费实行协议管理，经办机构与定点医疗机构通过签订医疗保险服务协议，明确双方权利义务、医疗机构违约责任等。</w:t>
      </w:r>
    </w:p>
    <w:p>
      <w:pPr>
        <w:numPr>
          <w:ilvl w:val="0"/>
          <w:numId w:val="1"/>
        </w:numPr>
        <w:spacing w:after="156" w:afterLines="50" w:line="550" w:lineRule="exact"/>
        <w:ind w:firstLine="640" w:firstLineChars="200"/>
        <w:jc w:val="left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数据采集与质量管理</w:t>
      </w:r>
    </w:p>
    <w:p>
      <w:pPr>
        <w:spacing w:after="156" w:afterLines="50" w:line="55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使用国家统一信息业务编码，开展医保信息系统数据库动态维护、编码映射和有关接口改造，确保</w:t>
      </w:r>
      <w:r>
        <w:rPr>
          <w:rFonts w:hint="eastAsia" w:ascii="仿宋" w:hAnsi="仿宋" w:eastAsia="仿宋" w:cs="仿宋"/>
          <w:sz w:val="32"/>
          <w:szCs w:val="32"/>
        </w:rPr>
        <w:t>数据安全。</w:t>
      </w:r>
    </w:p>
    <w:p>
      <w:pPr>
        <w:numPr>
          <w:ilvl w:val="0"/>
          <w:numId w:val="1"/>
        </w:numPr>
        <w:spacing w:after="156" w:afterLines="50" w:line="550" w:lineRule="exact"/>
        <w:ind w:firstLine="640" w:firstLineChars="200"/>
        <w:jc w:val="left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预算管理</w:t>
      </w:r>
    </w:p>
    <w:p>
      <w:pPr>
        <w:spacing w:after="156" w:afterLines="50" w:line="55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坚持总额预算下的总量控制，遵循“以收定支、收支平衡、略有结余”的原则。确定年度DRG付费预算金额，并预留风险金。</w:t>
      </w:r>
    </w:p>
    <w:p>
      <w:pPr>
        <w:numPr>
          <w:ilvl w:val="0"/>
          <w:numId w:val="1"/>
        </w:numPr>
        <w:tabs>
          <w:tab w:val="center" w:pos="4153"/>
        </w:tabs>
        <w:spacing w:after="156" w:afterLines="50" w:line="55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支付标准</w:t>
      </w:r>
    </w:p>
    <w:p>
      <w:pPr>
        <w:tabs>
          <w:tab w:val="center" w:pos="4153"/>
        </w:tabs>
        <w:spacing w:after="156" w:afterLines="50" w:line="55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按照国家CHS-DRG分组方案以及相关技术标准，结合本地实际情况，先完成分组，再确定付费权重及费率。原则上付费标准一个年度内保持不变。</w:t>
      </w:r>
    </w:p>
    <w:p>
      <w:pPr>
        <w:widowControl/>
        <w:spacing w:after="156" w:afterLines="50" w:line="550" w:lineRule="exact"/>
        <w:ind w:firstLine="640" w:firstLineChars="200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（六）审核结算</w:t>
      </w:r>
    </w:p>
    <w:p>
      <w:pPr>
        <w:widowControl/>
        <w:spacing w:after="156" w:afterLines="50" w:line="55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加强事前、事中管理力度，对医疗机构申报的DRG付费相关费用，严格按规定审核、结算、支付，确保医保基金合理使用。</w:t>
      </w:r>
    </w:p>
    <w:p>
      <w:pPr>
        <w:spacing w:after="156" w:afterLines="50" w:line="55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（七）稽核检查</w:t>
      </w:r>
    </w:p>
    <w:p>
      <w:pPr>
        <w:spacing w:after="156" w:afterLines="50" w:line="55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建立DRG付费相关的稽核机制，加强事后管理力度。重点稽核申报数据不实、高靠分组、推诿患者、分解住院、服务不足等情况，对因此造成的不合理费用根据协议管理内容进行追回等处理。</w:t>
      </w:r>
    </w:p>
    <w:p>
      <w:pPr>
        <w:spacing w:after="156" w:afterLines="50" w:line="550" w:lineRule="exact"/>
        <w:ind w:left="420" w:leftChars="200" w:firstLine="320" w:firstLineChars="1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（八）信息系统建设</w:t>
      </w:r>
    </w:p>
    <w:p>
      <w:pPr>
        <w:spacing w:after="156" w:afterLines="50" w:line="55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全面实现信息系统的上下联通和数据的快速归集。随着DRG付费工作推进，医保信息系统全面支持DRG分组管理、付费标准设定、测算及考核评价，为DRG付费方案制定提供数据支撑。</w:t>
      </w:r>
    </w:p>
    <w:p>
      <w:pPr>
        <w:numPr>
          <w:ilvl w:val="0"/>
          <w:numId w:val="2"/>
        </w:numPr>
        <w:spacing w:after="156" w:afterLines="50" w:line="55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考核评价</w:t>
      </w:r>
    </w:p>
    <w:p>
      <w:pPr>
        <w:spacing w:after="156" w:afterLines="50" w:line="55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制定对医疗机构的具体考核指标，包括监管指标及激励指标管理。</w:t>
      </w:r>
    </w:p>
    <w:p>
      <w:pPr>
        <w:numPr>
          <w:ilvl w:val="0"/>
          <w:numId w:val="2"/>
        </w:numPr>
        <w:spacing w:after="156" w:afterLines="50" w:line="550" w:lineRule="exact"/>
        <w:ind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协商谈判</w:t>
      </w:r>
    </w:p>
    <w:p>
      <w:pPr>
        <w:spacing w:after="156" w:afterLines="50" w:line="55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在DRG付费的权重、支付等相关标准制定中，逐步建立并完善医保协商谈判机制。</w:t>
      </w:r>
    </w:p>
    <w:p>
      <w:pPr>
        <w:numPr>
          <w:ilvl w:val="0"/>
          <w:numId w:val="2"/>
        </w:numPr>
        <w:spacing w:after="156" w:afterLines="50" w:line="55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争议处理</w:t>
      </w:r>
    </w:p>
    <w:p>
      <w:pPr>
        <w:spacing w:after="156" w:afterLines="50" w:line="550" w:lineRule="exact"/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建立争议处理工作机制、明晰工作流程。成立包括医保、卫生、财政、第三方等相关部门，以及医疗机构临床、病案编码专家在内的争议处理工作组。</w:t>
      </w:r>
    </w:p>
    <w:p>
      <w:pPr>
        <w:numPr>
          <w:ilvl w:val="0"/>
          <w:numId w:val="2"/>
        </w:numPr>
        <w:spacing w:after="156" w:afterLines="50" w:line="55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附则</w:t>
      </w:r>
    </w:p>
    <w:p>
      <w:pPr>
        <w:spacing w:after="156" w:afterLines="50" w:line="550" w:lineRule="exact"/>
        <w:ind w:left="420" w:leftChars="200"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本规程由沈阳市医疗保障事务服务中心负责解释。  </w:t>
      </w:r>
      <w:bookmarkStart w:id="0" w:name="_GoBack"/>
      <w:bookmarkEnd w:id="0"/>
    </w:p>
    <w:sectPr>
      <w:footerReference r:id="rId3" w:type="default"/>
      <w:pgSz w:w="11906" w:h="16838"/>
      <w:pgMar w:top="2098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B1E835"/>
    <w:multiLevelType w:val="singleLevel"/>
    <w:tmpl w:val="C0B1E83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BB2E2C5"/>
    <w:multiLevelType w:val="singleLevel"/>
    <w:tmpl w:val="CBB2E2C5"/>
    <w:lvl w:ilvl="0" w:tentative="0">
      <w:start w:val="9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3372"/>
    <w:rsid w:val="00006A44"/>
    <w:rsid w:val="00013372"/>
    <w:rsid w:val="000151BB"/>
    <w:rsid w:val="000207D3"/>
    <w:rsid w:val="00027DCF"/>
    <w:rsid w:val="0003088D"/>
    <w:rsid w:val="00034FCC"/>
    <w:rsid w:val="00035420"/>
    <w:rsid w:val="00040B92"/>
    <w:rsid w:val="0005120F"/>
    <w:rsid w:val="0005152B"/>
    <w:rsid w:val="0005236E"/>
    <w:rsid w:val="00057D3B"/>
    <w:rsid w:val="00062C16"/>
    <w:rsid w:val="00075385"/>
    <w:rsid w:val="00082BFB"/>
    <w:rsid w:val="00090612"/>
    <w:rsid w:val="000926FE"/>
    <w:rsid w:val="000A74A8"/>
    <w:rsid w:val="000B0CD4"/>
    <w:rsid w:val="000C04FF"/>
    <w:rsid w:val="000C5299"/>
    <w:rsid w:val="000D015F"/>
    <w:rsid w:val="000D044D"/>
    <w:rsid w:val="000D2E67"/>
    <w:rsid w:val="000D5392"/>
    <w:rsid w:val="000D66C6"/>
    <w:rsid w:val="000D69C9"/>
    <w:rsid w:val="000D6A06"/>
    <w:rsid w:val="000D7DBE"/>
    <w:rsid w:val="000E0D71"/>
    <w:rsid w:val="00103148"/>
    <w:rsid w:val="001048F6"/>
    <w:rsid w:val="00111639"/>
    <w:rsid w:val="00117D6C"/>
    <w:rsid w:val="00121B41"/>
    <w:rsid w:val="00121C4C"/>
    <w:rsid w:val="00122D4A"/>
    <w:rsid w:val="0012413A"/>
    <w:rsid w:val="00133B91"/>
    <w:rsid w:val="00136C96"/>
    <w:rsid w:val="001448CF"/>
    <w:rsid w:val="00147FDD"/>
    <w:rsid w:val="00154F7D"/>
    <w:rsid w:val="001578C6"/>
    <w:rsid w:val="00170FCF"/>
    <w:rsid w:val="00184EA9"/>
    <w:rsid w:val="0019099F"/>
    <w:rsid w:val="00193114"/>
    <w:rsid w:val="001A0D09"/>
    <w:rsid w:val="001A3AB2"/>
    <w:rsid w:val="001A3F08"/>
    <w:rsid w:val="001A5B85"/>
    <w:rsid w:val="001A5D21"/>
    <w:rsid w:val="001B04CB"/>
    <w:rsid w:val="001B2AD9"/>
    <w:rsid w:val="001B61B9"/>
    <w:rsid w:val="001B6F14"/>
    <w:rsid w:val="001C3CB9"/>
    <w:rsid w:val="00206669"/>
    <w:rsid w:val="0021395B"/>
    <w:rsid w:val="00221590"/>
    <w:rsid w:val="00222557"/>
    <w:rsid w:val="0023336F"/>
    <w:rsid w:val="00262E5B"/>
    <w:rsid w:val="002717CD"/>
    <w:rsid w:val="00276435"/>
    <w:rsid w:val="00277D2A"/>
    <w:rsid w:val="00281CDD"/>
    <w:rsid w:val="00287384"/>
    <w:rsid w:val="002A4048"/>
    <w:rsid w:val="002A6A71"/>
    <w:rsid w:val="002B0EC1"/>
    <w:rsid w:val="002B5E69"/>
    <w:rsid w:val="002C0ABE"/>
    <w:rsid w:val="002C70AF"/>
    <w:rsid w:val="002C77D1"/>
    <w:rsid w:val="002D5D78"/>
    <w:rsid w:val="002D6ABA"/>
    <w:rsid w:val="002D76D0"/>
    <w:rsid w:val="002E0FA6"/>
    <w:rsid w:val="002E3621"/>
    <w:rsid w:val="002F2CC2"/>
    <w:rsid w:val="002F2F61"/>
    <w:rsid w:val="002F4BB2"/>
    <w:rsid w:val="002F53F4"/>
    <w:rsid w:val="002F5D62"/>
    <w:rsid w:val="002F7A18"/>
    <w:rsid w:val="003021E4"/>
    <w:rsid w:val="003040A9"/>
    <w:rsid w:val="00310928"/>
    <w:rsid w:val="00310CCE"/>
    <w:rsid w:val="0032069F"/>
    <w:rsid w:val="00322358"/>
    <w:rsid w:val="0032482F"/>
    <w:rsid w:val="00324BB1"/>
    <w:rsid w:val="00331026"/>
    <w:rsid w:val="0033155E"/>
    <w:rsid w:val="00331C17"/>
    <w:rsid w:val="003326D9"/>
    <w:rsid w:val="003327AC"/>
    <w:rsid w:val="003331B1"/>
    <w:rsid w:val="003350CF"/>
    <w:rsid w:val="003352B9"/>
    <w:rsid w:val="00337DE0"/>
    <w:rsid w:val="003460DE"/>
    <w:rsid w:val="00353CF4"/>
    <w:rsid w:val="00360CAF"/>
    <w:rsid w:val="00362B41"/>
    <w:rsid w:val="003705DE"/>
    <w:rsid w:val="0038533A"/>
    <w:rsid w:val="00385BC8"/>
    <w:rsid w:val="003965C6"/>
    <w:rsid w:val="003A16B0"/>
    <w:rsid w:val="003A785D"/>
    <w:rsid w:val="003B1BDB"/>
    <w:rsid w:val="003B30BC"/>
    <w:rsid w:val="003B5BB9"/>
    <w:rsid w:val="003B60D4"/>
    <w:rsid w:val="003B772C"/>
    <w:rsid w:val="003C455A"/>
    <w:rsid w:val="003D050E"/>
    <w:rsid w:val="003D435E"/>
    <w:rsid w:val="003E488C"/>
    <w:rsid w:val="003E693D"/>
    <w:rsid w:val="003F27DC"/>
    <w:rsid w:val="003F2EF7"/>
    <w:rsid w:val="003F4F0A"/>
    <w:rsid w:val="004025D7"/>
    <w:rsid w:val="00416089"/>
    <w:rsid w:val="00434013"/>
    <w:rsid w:val="00437F51"/>
    <w:rsid w:val="00445E4B"/>
    <w:rsid w:val="00465FBB"/>
    <w:rsid w:val="0048306C"/>
    <w:rsid w:val="0048439C"/>
    <w:rsid w:val="004859C4"/>
    <w:rsid w:val="004876F3"/>
    <w:rsid w:val="00496C3A"/>
    <w:rsid w:val="004A3300"/>
    <w:rsid w:val="004A3854"/>
    <w:rsid w:val="004A7454"/>
    <w:rsid w:val="004B417B"/>
    <w:rsid w:val="004B7568"/>
    <w:rsid w:val="004C271B"/>
    <w:rsid w:val="004D02BC"/>
    <w:rsid w:val="004D5E63"/>
    <w:rsid w:val="004D7A3D"/>
    <w:rsid w:val="004E0D81"/>
    <w:rsid w:val="004E1784"/>
    <w:rsid w:val="004F106C"/>
    <w:rsid w:val="0050190C"/>
    <w:rsid w:val="00504019"/>
    <w:rsid w:val="00505C80"/>
    <w:rsid w:val="00517250"/>
    <w:rsid w:val="005217D9"/>
    <w:rsid w:val="00524508"/>
    <w:rsid w:val="00541DC0"/>
    <w:rsid w:val="0054395E"/>
    <w:rsid w:val="005441C4"/>
    <w:rsid w:val="00546978"/>
    <w:rsid w:val="00565C81"/>
    <w:rsid w:val="005729A5"/>
    <w:rsid w:val="00580389"/>
    <w:rsid w:val="0059605A"/>
    <w:rsid w:val="005A0805"/>
    <w:rsid w:val="005B470C"/>
    <w:rsid w:val="005B4EC8"/>
    <w:rsid w:val="005B7980"/>
    <w:rsid w:val="005B79C1"/>
    <w:rsid w:val="005C7ECE"/>
    <w:rsid w:val="005D1D68"/>
    <w:rsid w:val="005D5029"/>
    <w:rsid w:val="005E2B74"/>
    <w:rsid w:val="005E6257"/>
    <w:rsid w:val="005F10D3"/>
    <w:rsid w:val="005F2B85"/>
    <w:rsid w:val="00600E8F"/>
    <w:rsid w:val="006104F8"/>
    <w:rsid w:val="006148E4"/>
    <w:rsid w:val="006170FA"/>
    <w:rsid w:val="00617E1E"/>
    <w:rsid w:val="00621C2D"/>
    <w:rsid w:val="00633745"/>
    <w:rsid w:val="00634F9C"/>
    <w:rsid w:val="00637A36"/>
    <w:rsid w:val="006472AD"/>
    <w:rsid w:val="00652DFB"/>
    <w:rsid w:val="006606FA"/>
    <w:rsid w:val="00666EB4"/>
    <w:rsid w:val="00667667"/>
    <w:rsid w:val="0067503D"/>
    <w:rsid w:val="006850B3"/>
    <w:rsid w:val="006A24F8"/>
    <w:rsid w:val="006C0D69"/>
    <w:rsid w:val="006D23A5"/>
    <w:rsid w:val="006D4F1C"/>
    <w:rsid w:val="006E1DD7"/>
    <w:rsid w:val="006E29E6"/>
    <w:rsid w:val="006E4E7D"/>
    <w:rsid w:val="006E67CB"/>
    <w:rsid w:val="006F0F45"/>
    <w:rsid w:val="006F1F08"/>
    <w:rsid w:val="006F3354"/>
    <w:rsid w:val="00701C0F"/>
    <w:rsid w:val="0070376C"/>
    <w:rsid w:val="0070445E"/>
    <w:rsid w:val="00710B00"/>
    <w:rsid w:val="00713290"/>
    <w:rsid w:val="007247B4"/>
    <w:rsid w:val="007337D7"/>
    <w:rsid w:val="00740D5E"/>
    <w:rsid w:val="0076064D"/>
    <w:rsid w:val="00770EF4"/>
    <w:rsid w:val="007718C1"/>
    <w:rsid w:val="0077380D"/>
    <w:rsid w:val="00776055"/>
    <w:rsid w:val="007774F2"/>
    <w:rsid w:val="0077797E"/>
    <w:rsid w:val="00784C4D"/>
    <w:rsid w:val="007A484E"/>
    <w:rsid w:val="007B025F"/>
    <w:rsid w:val="007C039F"/>
    <w:rsid w:val="007D1B61"/>
    <w:rsid w:val="007D1FB1"/>
    <w:rsid w:val="007E6D23"/>
    <w:rsid w:val="007E7738"/>
    <w:rsid w:val="007F1544"/>
    <w:rsid w:val="007F19FD"/>
    <w:rsid w:val="007F3881"/>
    <w:rsid w:val="007F6558"/>
    <w:rsid w:val="00835062"/>
    <w:rsid w:val="00837139"/>
    <w:rsid w:val="00847E09"/>
    <w:rsid w:val="008549F1"/>
    <w:rsid w:val="00865B2D"/>
    <w:rsid w:val="00865E81"/>
    <w:rsid w:val="0086672E"/>
    <w:rsid w:val="00874566"/>
    <w:rsid w:val="00877D27"/>
    <w:rsid w:val="00880AB6"/>
    <w:rsid w:val="00896C64"/>
    <w:rsid w:val="008A001F"/>
    <w:rsid w:val="008B2FEA"/>
    <w:rsid w:val="008B7C29"/>
    <w:rsid w:val="008C4A0F"/>
    <w:rsid w:val="008D3A50"/>
    <w:rsid w:val="008E2132"/>
    <w:rsid w:val="008E37BE"/>
    <w:rsid w:val="008F283F"/>
    <w:rsid w:val="008F299A"/>
    <w:rsid w:val="008F2F83"/>
    <w:rsid w:val="009005AC"/>
    <w:rsid w:val="009138E3"/>
    <w:rsid w:val="009260B5"/>
    <w:rsid w:val="00935E06"/>
    <w:rsid w:val="0094203C"/>
    <w:rsid w:val="00950C26"/>
    <w:rsid w:val="00950D1E"/>
    <w:rsid w:val="00951F09"/>
    <w:rsid w:val="009537BC"/>
    <w:rsid w:val="00954FA6"/>
    <w:rsid w:val="00957BA1"/>
    <w:rsid w:val="0097548F"/>
    <w:rsid w:val="009766EA"/>
    <w:rsid w:val="00983D2C"/>
    <w:rsid w:val="00985190"/>
    <w:rsid w:val="009867FD"/>
    <w:rsid w:val="009872BC"/>
    <w:rsid w:val="009B4559"/>
    <w:rsid w:val="009C0F2C"/>
    <w:rsid w:val="009C2F0A"/>
    <w:rsid w:val="009C45C7"/>
    <w:rsid w:val="009D1490"/>
    <w:rsid w:val="009D2FAF"/>
    <w:rsid w:val="009F4DFB"/>
    <w:rsid w:val="00A00D98"/>
    <w:rsid w:val="00A02265"/>
    <w:rsid w:val="00A1486E"/>
    <w:rsid w:val="00A179C1"/>
    <w:rsid w:val="00A20616"/>
    <w:rsid w:val="00A25168"/>
    <w:rsid w:val="00A47353"/>
    <w:rsid w:val="00A579C7"/>
    <w:rsid w:val="00A610FF"/>
    <w:rsid w:val="00A633EB"/>
    <w:rsid w:val="00A66CBB"/>
    <w:rsid w:val="00A7298F"/>
    <w:rsid w:val="00A76893"/>
    <w:rsid w:val="00A875BC"/>
    <w:rsid w:val="00A91E9A"/>
    <w:rsid w:val="00AA00DB"/>
    <w:rsid w:val="00AB3082"/>
    <w:rsid w:val="00AB5B2E"/>
    <w:rsid w:val="00AB746C"/>
    <w:rsid w:val="00AC095A"/>
    <w:rsid w:val="00AD1329"/>
    <w:rsid w:val="00AD1D97"/>
    <w:rsid w:val="00AD2D1C"/>
    <w:rsid w:val="00AF0CB6"/>
    <w:rsid w:val="00B07C20"/>
    <w:rsid w:val="00B10D66"/>
    <w:rsid w:val="00B11CBA"/>
    <w:rsid w:val="00B156BC"/>
    <w:rsid w:val="00B25AED"/>
    <w:rsid w:val="00B26C41"/>
    <w:rsid w:val="00B27C4B"/>
    <w:rsid w:val="00B3540D"/>
    <w:rsid w:val="00B55EFC"/>
    <w:rsid w:val="00B56F43"/>
    <w:rsid w:val="00B661AA"/>
    <w:rsid w:val="00B66350"/>
    <w:rsid w:val="00B831AF"/>
    <w:rsid w:val="00B9373C"/>
    <w:rsid w:val="00B95CB7"/>
    <w:rsid w:val="00B96607"/>
    <w:rsid w:val="00BA3315"/>
    <w:rsid w:val="00BA4AC6"/>
    <w:rsid w:val="00BA4D64"/>
    <w:rsid w:val="00BA4FA4"/>
    <w:rsid w:val="00BA50E1"/>
    <w:rsid w:val="00BB3229"/>
    <w:rsid w:val="00BB4281"/>
    <w:rsid w:val="00BB42A6"/>
    <w:rsid w:val="00BC04FA"/>
    <w:rsid w:val="00BC09D8"/>
    <w:rsid w:val="00BC261D"/>
    <w:rsid w:val="00BC4B2A"/>
    <w:rsid w:val="00BC57A2"/>
    <w:rsid w:val="00BD0B85"/>
    <w:rsid w:val="00BD7CC9"/>
    <w:rsid w:val="00BE18CD"/>
    <w:rsid w:val="00BE618C"/>
    <w:rsid w:val="00BE6AD7"/>
    <w:rsid w:val="00BF177D"/>
    <w:rsid w:val="00BF2CBB"/>
    <w:rsid w:val="00BF5A5D"/>
    <w:rsid w:val="00BF62A9"/>
    <w:rsid w:val="00C012BD"/>
    <w:rsid w:val="00C02D62"/>
    <w:rsid w:val="00C1040C"/>
    <w:rsid w:val="00C10949"/>
    <w:rsid w:val="00C116AB"/>
    <w:rsid w:val="00C16DDA"/>
    <w:rsid w:val="00C24245"/>
    <w:rsid w:val="00C24D69"/>
    <w:rsid w:val="00C27BB1"/>
    <w:rsid w:val="00C4271E"/>
    <w:rsid w:val="00C47EFF"/>
    <w:rsid w:val="00C55370"/>
    <w:rsid w:val="00C56135"/>
    <w:rsid w:val="00C568F8"/>
    <w:rsid w:val="00C6034A"/>
    <w:rsid w:val="00C641FC"/>
    <w:rsid w:val="00C66458"/>
    <w:rsid w:val="00C759A1"/>
    <w:rsid w:val="00C94073"/>
    <w:rsid w:val="00CA02F2"/>
    <w:rsid w:val="00CA7A78"/>
    <w:rsid w:val="00CA7D45"/>
    <w:rsid w:val="00CC09DB"/>
    <w:rsid w:val="00CD2B52"/>
    <w:rsid w:val="00CD6995"/>
    <w:rsid w:val="00CE76D5"/>
    <w:rsid w:val="00CF3180"/>
    <w:rsid w:val="00CF533A"/>
    <w:rsid w:val="00CF6FDF"/>
    <w:rsid w:val="00D05F3C"/>
    <w:rsid w:val="00D203FF"/>
    <w:rsid w:val="00D4204E"/>
    <w:rsid w:val="00D50414"/>
    <w:rsid w:val="00D61A93"/>
    <w:rsid w:val="00D7000B"/>
    <w:rsid w:val="00D748D6"/>
    <w:rsid w:val="00D93AE0"/>
    <w:rsid w:val="00DA022F"/>
    <w:rsid w:val="00DA0A10"/>
    <w:rsid w:val="00DA0E5F"/>
    <w:rsid w:val="00DA5619"/>
    <w:rsid w:val="00DA77CF"/>
    <w:rsid w:val="00DC14F6"/>
    <w:rsid w:val="00DC30F6"/>
    <w:rsid w:val="00DC44BB"/>
    <w:rsid w:val="00DC4585"/>
    <w:rsid w:val="00DC7212"/>
    <w:rsid w:val="00DD12BC"/>
    <w:rsid w:val="00DE004C"/>
    <w:rsid w:val="00DE5E91"/>
    <w:rsid w:val="00DE6C6C"/>
    <w:rsid w:val="00DE7BCF"/>
    <w:rsid w:val="00DF30B8"/>
    <w:rsid w:val="00DF7F22"/>
    <w:rsid w:val="00E012B6"/>
    <w:rsid w:val="00E20F6A"/>
    <w:rsid w:val="00E261FA"/>
    <w:rsid w:val="00E35154"/>
    <w:rsid w:val="00E36297"/>
    <w:rsid w:val="00E37A7A"/>
    <w:rsid w:val="00E40B17"/>
    <w:rsid w:val="00E46D22"/>
    <w:rsid w:val="00E46E36"/>
    <w:rsid w:val="00E50ECF"/>
    <w:rsid w:val="00E52B33"/>
    <w:rsid w:val="00E5573D"/>
    <w:rsid w:val="00E61235"/>
    <w:rsid w:val="00E61C4C"/>
    <w:rsid w:val="00E62A83"/>
    <w:rsid w:val="00E913F3"/>
    <w:rsid w:val="00E936EF"/>
    <w:rsid w:val="00E94F57"/>
    <w:rsid w:val="00E957D7"/>
    <w:rsid w:val="00EA1FFE"/>
    <w:rsid w:val="00EA21A7"/>
    <w:rsid w:val="00EB5216"/>
    <w:rsid w:val="00EB60D5"/>
    <w:rsid w:val="00EC21D1"/>
    <w:rsid w:val="00EC34FC"/>
    <w:rsid w:val="00ED3473"/>
    <w:rsid w:val="00EF307A"/>
    <w:rsid w:val="00EF3187"/>
    <w:rsid w:val="00F04EA8"/>
    <w:rsid w:val="00F05A55"/>
    <w:rsid w:val="00F134DD"/>
    <w:rsid w:val="00F13615"/>
    <w:rsid w:val="00F16D31"/>
    <w:rsid w:val="00F2132D"/>
    <w:rsid w:val="00F26A16"/>
    <w:rsid w:val="00F27BA6"/>
    <w:rsid w:val="00F36EE3"/>
    <w:rsid w:val="00F41340"/>
    <w:rsid w:val="00F435F4"/>
    <w:rsid w:val="00F4524A"/>
    <w:rsid w:val="00F47B1C"/>
    <w:rsid w:val="00F53DA0"/>
    <w:rsid w:val="00F5500F"/>
    <w:rsid w:val="00F67550"/>
    <w:rsid w:val="00F71132"/>
    <w:rsid w:val="00F7172E"/>
    <w:rsid w:val="00F7549B"/>
    <w:rsid w:val="00F832A6"/>
    <w:rsid w:val="00F90FA1"/>
    <w:rsid w:val="00F96A82"/>
    <w:rsid w:val="00FA08BC"/>
    <w:rsid w:val="00FA6831"/>
    <w:rsid w:val="00FC0AFA"/>
    <w:rsid w:val="00FC1025"/>
    <w:rsid w:val="00FC16C8"/>
    <w:rsid w:val="00FC2823"/>
    <w:rsid w:val="00FC69F8"/>
    <w:rsid w:val="00FC6C30"/>
    <w:rsid w:val="00FE2FD5"/>
    <w:rsid w:val="00FE5F15"/>
    <w:rsid w:val="00FF3FC2"/>
    <w:rsid w:val="01843512"/>
    <w:rsid w:val="01A9776D"/>
    <w:rsid w:val="01F713BC"/>
    <w:rsid w:val="025C0362"/>
    <w:rsid w:val="02AD0417"/>
    <w:rsid w:val="02EA4A8F"/>
    <w:rsid w:val="034B3275"/>
    <w:rsid w:val="03E433B1"/>
    <w:rsid w:val="04084F5D"/>
    <w:rsid w:val="043E091D"/>
    <w:rsid w:val="04715A71"/>
    <w:rsid w:val="04995C79"/>
    <w:rsid w:val="04C26396"/>
    <w:rsid w:val="062B2E47"/>
    <w:rsid w:val="063E447B"/>
    <w:rsid w:val="06415858"/>
    <w:rsid w:val="0659417B"/>
    <w:rsid w:val="06895413"/>
    <w:rsid w:val="06D50FEB"/>
    <w:rsid w:val="06ED2F8A"/>
    <w:rsid w:val="07286476"/>
    <w:rsid w:val="07783840"/>
    <w:rsid w:val="07D4125C"/>
    <w:rsid w:val="087C1B52"/>
    <w:rsid w:val="09953C2A"/>
    <w:rsid w:val="09A213D0"/>
    <w:rsid w:val="09A947C6"/>
    <w:rsid w:val="09DD38ED"/>
    <w:rsid w:val="0AC37E77"/>
    <w:rsid w:val="0ACA6D85"/>
    <w:rsid w:val="0AE21E18"/>
    <w:rsid w:val="0AF27C7A"/>
    <w:rsid w:val="0AFD73AC"/>
    <w:rsid w:val="0BE8718B"/>
    <w:rsid w:val="0BEB497E"/>
    <w:rsid w:val="0CA648FF"/>
    <w:rsid w:val="0D9C651C"/>
    <w:rsid w:val="0DD57D65"/>
    <w:rsid w:val="0DF53D0B"/>
    <w:rsid w:val="0DF552DF"/>
    <w:rsid w:val="0E6E4486"/>
    <w:rsid w:val="0F0863C3"/>
    <w:rsid w:val="0F9464C0"/>
    <w:rsid w:val="10227752"/>
    <w:rsid w:val="106701A8"/>
    <w:rsid w:val="106B7794"/>
    <w:rsid w:val="10824DAA"/>
    <w:rsid w:val="108572CC"/>
    <w:rsid w:val="109A2103"/>
    <w:rsid w:val="10EC4852"/>
    <w:rsid w:val="110043A1"/>
    <w:rsid w:val="11A5741B"/>
    <w:rsid w:val="11AF29C4"/>
    <w:rsid w:val="11EE6FD6"/>
    <w:rsid w:val="11F946D5"/>
    <w:rsid w:val="1233372E"/>
    <w:rsid w:val="124D703D"/>
    <w:rsid w:val="12533105"/>
    <w:rsid w:val="12985A4A"/>
    <w:rsid w:val="12A12819"/>
    <w:rsid w:val="130C0808"/>
    <w:rsid w:val="131D34B5"/>
    <w:rsid w:val="132260A7"/>
    <w:rsid w:val="13B200FE"/>
    <w:rsid w:val="13C32E6B"/>
    <w:rsid w:val="13CC1AC4"/>
    <w:rsid w:val="14222810"/>
    <w:rsid w:val="145C20C1"/>
    <w:rsid w:val="15064E20"/>
    <w:rsid w:val="15772A37"/>
    <w:rsid w:val="17186262"/>
    <w:rsid w:val="17352D2E"/>
    <w:rsid w:val="17E836CE"/>
    <w:rsid w:val="18197479"/>
    <w:rsid w:val="18E57C6D"/>
    <w:rsid w:val="18FB0CB3"/>
    <w:rsid w:val="18FF3D15"/>
    <w:rsid w:val="19A65F0D"/>
    <w:rsid w:val="19E6544B"/>
    <w:rsid w:val="1A097A13"/>
    <w:rsid w:val="1A1E76B4"/>
    <w:rsid w:val="1A2E1A8A"/>
    <w:rsid w:val="1A4272E5"/>
    <w:rsid w:val="1A8D1682"/>
    <w:rsid w:val="1A9429A9"/>
    <w:rsid w:val="1ACE70DB"/>
    <w:rsid w:val="1BDC0DBB"/>
    <w:rsid w:val="1C5A4F0D"/>
    <w:rsid w:val="1C5B4B8D"/>
    <w:rsid w:val="1D24242D"/>
    <w:rsid w:val="1D42389F"/>
    <w:rsid w:val="1D5A6AF0"/>
    <w:rsid w:val="1D854BD3"/>
    <w:rsid w:val="1DB502CB"/>
    <w:rsid w:val="1DBB3DA2"/>
    <w:rsid w:val="1DC64182"/>
    <w:rsid w:val="1DFE7953"/>
    <w:rsid w:val="1E7F5612"/>
    <w:rsid w:val="1EAD4341"/>
    <w:rsid w:val="1EE07319"/>
    <w:rsid w:val="1F085BC8"/>
    <w:rsid w:val="1F9F2761"/>
    <w:rsid w:val="1FB54C5C"/>
    <w:rsid w:val="200A19E4"/>
    <w:rsid w:val="20106FF1"/>
    <w:rsid w:val="203B6254"/>
    <w:rsid w:val="20565A98"/>
    <w:rsid w:val="207C3276"/>
    <w:rsid w:val="20807AB6"/>
    <w:rsid w:val="20B10A7A"/>
    <w:rsid w:val="20FA10C9"/>
    <w:rsid w:val="211530E9"/>
    <w:rsid w:val="2125009B"/>
    <w:rsid w:val="213845EB"/>
    <w:rsid w:val="213E45D5"/>
    <w:rsid w:val="21502D4E"/>
    <w:rsid w:val="21584276"/>
    <w:rsid w:val="21794522"/>
    <w:rsid w:val="21887C45"/>
    <w:rsid w:val="21EA3609"/>
    <w:rsid w:val="21ED3C07"/>
    <w:rsid w:val="22746D14"/>
    <w:rsid w:val="22826813"/>
    <w:rsid w:val="22BE0DEB"/>
    <w:rsid w:val="22C21C37"/>
    <w:rsid w:val="23057529"/>
    <w:rsid w:val="231718B9"/>
    <w:rsid w:val="2318201E"/>
    <w:rsid w:val="23326528"/>
    <w:rsid w:val="23763908"/>
    <w:rsid w:val="23966E60"/>
    <w:rsid w:val="23B670C1"/>
    <w:rsid w:val="23C813D3"/>
    <w:rsid w:val="23F82C88"/>
    <w:rsid w:val="24877690"/>
    <w:rsid w:val="24FD0DD3"/>
    <w:rsid w:val="25056F99"/>
    <w:rsid w:val="25330C5B"/>
    <w:rsid w:val="2538352F"/>
    <w:rsid w:val="259708E2"/>
    <w:rsid w:val="25B93BB7"/>
    <w:rsid w:val="25C63E83"/>
    <w:rsid w:val="25D05ABC"/>
    <w:rsid w:val="275E64EA"/>
    <w:rsid w:val="281E0061"/>
    <w:rsid w:val="286C0056"/>
    <w:rsid w:val="28BF2EBA"/>
    <w:rsid w:val="291D2D03"/>
    <w:rsid w:val="29280F87"/>
    <w:rsid w:val="2D1058CA"/>
    <w:rsid w:val="2D654A06"/>
    <w:rsid w:val="2DD22928"/>
    <w:rsid w:val="2E0C0F3A"/>
    <w:rsid w:val="2E0F1481"/>
    <w:rsid w:val="2E3C7ECD"/>
    <w:rsid w:val="2E63222C"/>
    <w:rsid w:val="2E6A4138"/>
    <w:rsid w:val="2E7A2D80"/>
    <w:rsid w:val="2E9A514A"/>
    <w:rsid w:val="2EF16168"/>
    <w:rsid w:val="31202146"/>
    <w:rsid w:val="319B2777"/>
    <w:rsid w:val="319D4754"/>
    <w:rsid w:val="3228183D"/>
    <w:rsid w:val="32397FB6"/>
    <w:rsid w:val="325364B9"/>
    <w:rsid w:val="32814A40"/>
    <w:rsid w:val="32BD1FE9"/>
    <w:rsid w:val="33226D5E"/>
    <w:rsid w:val="33554992"/>
    <w:rsid w:val="33822ABE"/>
    <w:rsid w:val="339A0790"/>
    <w:rsid w:val="33AF5AFA"/>
    <w:rsid w:val="348B3A0B"/>
    <w:rsid w:val="34946E9E"/>
    <w:rsid w:val="34BF7D65"/>
    <w:rsid w:val="34DD0B5D"/>
    <w:rsid w:val="352E382A"/>
    <w:rsid w:val="35981F37"/>
    <w:rsid w:val="35B97179"/>
    <w:rsid w:val="35C16792"/>
    <w:rsid w:val="369C177F"/>
    <w:rsid w:val="36A764CD"/>
    <w:rsid w:val="36D90566"/>
    <w:rsid w:val="36DA2CCC"/>
    <w:rsid w:val="36F660B5"/>
    <w:rsid w:val="371A6F2F"/>
    <w:rsid w:val="375E3953"/>
    <w:rsid w:val="377A603F"/>
    <w:rsid w:val="37A367AF"/>
    <w:rsid w:val="382074C4"/>
    <w:rsid w:val="38847B3F"/>
    <w:rsid w:val="38964D55"/>
    <w:rsid w:val="38D34572"/>
    <w:rsid w:val="38DF2739"/>
    <w:rsid w:val="39322B4E"/>
    <w:rsid w:val="39E65147"/>
    <w:rsid w:val="39EA5A70"/>
    <w:rsid w:val="3A283DB9"/>
    <w:rsid w:val="3AFA702A"/>
    <w:rsid w:val="3B332B7D"/>
    <w:rsid w:val="3C3A4E57"/>
    <w:rsid w:val="3C64394E"/>
    <w:rsid w:val="3C6D463B"/>
    <w:rsid w:val="3D2354E3"/>
    <w:rsid w:val="3DA07874"/>
    <w:rsid w:val="3DDC0949"/>
    <w:rsid w:val="3DE64666"/>
    <w:rsid w:val="3E7F5E48"/>
    <w:rsid w:val="3F4F3E58"/>
    <w:rsid w:val="40040937"/>
    <w:rsid w:val="40196EA3"/>
    <w:rsid w:val="407C2215"/>
    <w:rsid w:val="409D2345"/>
    <w:rsid w:val="40CD2E0A"/>
    <w:rsid w:val="41457073"/>
    <w:rsid w:val="4148719D"/>
    <w:rsid w:val="419A6FCF"/>
    <w:rsid w:val="42D37383"/>
    <w:rsid w:val="42DE76F9"/>
    <w:rsid w:val="43400993"/>
    <w:rsid w:val="4370459E"/>
    <w:rsid w:val="43815EBB"/>
    <w:rsid w:val="43FB1A9B"/>
    <w:rsid w:val="44013D9C"/>
    <w:rsid w:val="440B608F"/>
    <w:rsid w:val="441B2BA9"/>
    <w:rsid w:val="4467751F"/>
    <w:rsid w:val="44741E27"/>
    <w:rsid w:val="455055FE"/>
    <w:rsid w:val="4569413C"/>
    <w:rsid w:val="46162888"/>
    <w:rsid w:val="465D379E"/>
    <w:rsid w:val="47E111AD"/>
    <w:rsid w:val="48246828"/>
    <w:rsid w:val="485C1CC2"/>
    <w:rsid w:val="48CC4B7D"/>
    <w:rsid w:val="4960773C"/>
    <w:rsid w:val="498020BA"/>
    <w:rsid w:val="49D71965"/>
    <w:rsid w:val="49FE051E"/>
    <w:rsid w:val="4A1F609D"/>
    <w:rsid w:val="4A2F640A"/>
    <w:rsid w:val="4A7D6330"/>
    <w:rsid w:val="4B9552B7"/>
    <w:rsid w:val="4B95733D"/>
    <w:rsid w:val="4B9C4023"/>
    <w:rsid w:val="4BE74109"/>
    <w:rsid w:val="4C8710B7"/>
    <w:rsid w:val="4D2E4558"/>
    <w:rsid w:val="4D715B00"/>
    <w:rsid w:val="4F4A4291"/>
    <w:rsid w:val="4F625A39"/>
    <w:rsid w:val="50605573"/>
    <w:rsid w:val="50766A16"/>
    <w:rsid w:val="50E22648"/>
    <w:rsid w:val="52590337"/>
    <w:rsid w:val="529D6BED"/>
    <w:rsid w:val="52B25910"/>
    <w:rsid w:val="52D8117D"/>
    <w:rsid w:val="52EC49FD"/>
    <w:rsid w:val="53CC1397"/>
    <w:rsid w:val="53CD4B34"/>
    <w:rsid w:val="542F6168"/>
    <w:rsid w:val="55B9013B"/>
    <w:rsid w:val="55E05C47"/>
    <w:rsid w:val="564032A6"/>
    <w:rsid w:val="56A17469"/>
    <w:rsid w:val="56AC7BFD"/>
    <w:rsid w:val="574D32A9"/>
    <w:rsid w:val="576E5A0D"/>
    <w:rsid w:val="576F6C3E"/>
    <w:rsid w:val="588E1FF4"/>
    <w:rsid w:val="58AB011B"/>
    <w:rsid w:val="58E04C61"/>
    <w:rsid w:val="596469AE"/>
    <w:rsid w:val="597E24B9"/>
    <w:rsid w:val="59A670E6"/>
    <w:rsid w:val="59C17D33"/>
    <w:rsid w:val="5A3144DF"/>
    <w:rsid w:val="5A412158"/>
    <w:rsid w:val="5A69079A"/>
    <w:rsid w:val="5A856F1F"/>
    <w:rsid w:val="5AB470B2"/>
    <w:rsid w:val="5BA94732"/>
    <w:rsid w:val="5C556230"/>
    <w:rsid w:val="5C603057"/>
    <w:rsid w:val="5C8D033A"/>
    <w:rsid w:val="5D9B33A6"/>
    <w:rsid w:val="5F273C25"/>
    <w:rsid w:val="601461F0"/>
    <w:rsid w:val="606A42CB"/>
    <w:rsid w:val="60C01AB1"/>
    <w:rsid w:val="61124915"/>
    <w:rsid w:val="61A02769"/>
    <w:rsid w:val="622B272B"/>
    <w:rsid w:val="623D4680"/>
    <w:rsid w:val="62413166"/>
    <w:rsid w:val="62890FF8"/>
    <w:rsid w:val="62FA41A9"/>
    <w:rsid w:val="6470605A"/>
    <w:rsid w:val="64A0750F"/>
    <w:rsid w:val="64A76976"/>
    <w:rsid w:val="64FB23BC"/>
    <w:rsid w:val="658A1A59"/>
    <w:rsid w:val="65B6649B"/>
    <w:rsid w:val="65D967FC"/>
    <w:rsid w:val="662A57C4"/>
    <w:rsid w:val="671316CD"/>
    <w:rsid w:val="67157B94"/>
    <w:rsid w:val="676A527E"/>
    <w:rsid w:val="677B71B0"/>
    <w:rsid w:val="68224D90"/>
    <w:rsid w:val="68484087"/>
    <w:rsid w:val="68540160"/>
    <w:rsid w:val="686F3CDA"/>
    <w:rsid w:val="68851023"/>
    <w:rsid w:val="69333235"/>
    <w:rsid w:val="69433007"/>
    <w:rsid w:val="694C3ED7"/>
    <w:rsid w:val="699B503D"/>
    <w:rsid w:val="6AB21EFD"/>
    <w:rsid w:val="6B9923A0"/>
    <w:rsid w:val="6BAE3979"/>
    <w:rsid w:val="6C344E29"/>
    <w:rsid w:val="6C9D3343"/>
    <w:rsid w:val="6CF33B3A"/>
    <w:rsid w:val="6D181C25"/>
    <w:rsid w:val="6D225AFA"/>
    <w:rsid w:val="6D5F4151"/>
    <w:rsid w:val="6DC10C53"/>
    <w:rsid w:val="6DEB06DB"/>
    <w:rsid w:val="6E633874"/>
    <w:rsid w:val="6E77652F"/>
    <w:rsid w:val="6F8F718C"/>
    <w:rsid w:val="6FB6074A"/>
    <w:rsid w:val="70034253"/>
    <w:rsid w:val="701837F1"/>
    <w:rsid w:val="70643E0D"/>
    <w:rsid w:val="70874B23"/>
    <w:rsid w:val="70C82301"/>
    <w:rsid w:val="70E45B9C"/>
    <w:rsid w:val="70FC79F7"/>
    <w:rsid w:val="713B381D"/>
    <w:rsid w:val="71D17A3D"/>
    <w:rsid w:val="720A69D6"/>
    <w:rsid w:val="73141546"/>
    <w:rsid w:val="734660FE"/>
    <w:rsid w:val="7367219B"/>
    <w:rsid w:val="74C66F24"/>
    <w:rsid w:val="74F65F9F"/>
    <w:rsid w:val="75225879"/>
    <w:rsid w:val="753A2B65"/>
    <w:rsid w:val="75551F5C"/>
    <w:rsid w:val="75591474"/>
    <w:rsid w:val="755D3D47"/>
    <w:rsid w:val="77515872"/>
    <w:rsid w:val="7765201A"/>
    <w:rsid w:val="77772D38"/>
    <w:rsid w:val="77BB393E"/>
    <w:rsid w:val="788037C1"/>
    <w:rsid w:val="78A47A7B"/>
    <w:rsid w:val="78C30DAE"/>
    <w:rsid w:val="78D25A64"/>
    <w:rsid w:val="793F5BB1"/>
    <w:rsid w:val="794F0821"/>
    <w:rsid w:val="7A06235F"/>
    <w:rsid w:val="7A5C679C"/>
    <w:rsid w:val="7AD67487"/>
    <w:rsid w:val="7B2E5F35"/>
    <w:rsid w:val="7B7A5AC3"/>
    <w:rsid w:val="7B9F0D62"/>
    <w:rsid w:val="7C6F565E"/>
    <w:rsid w:val="7C850851"/>
    <w:rsid w:val="7CED57D9"/>
    <w:rsid w:val="7D536D4A"/>
    <w:rsid w:val="7DDE6BF1"/>
    <w:rsid w:val="7E4066ED"/>
    <w:rsid w:val="7E7404CF"/>
    <w:rsid w:val="7EF30C4E"/>
    <w:rsid w:val="7EF72E8A"/>
    <w:rsid w:val="7F1B6038"/>
    <w:rsid w:val="7F4A3B2D"/>
    <w:rsid w:val="7FBB2E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widowControl/>
      <w:tabs>
        <w:tab w:val="right" w:leader="dot" w:pos="8778"/>
      </w:tabs>
      <w:spacing w:after="100" w:line="259" w:lineRule="auto"/>
      <w:jc w:val="left"/>
    </w:pPr>
    <w:rPr>
      <w:rFonts w:ascii="宋体" w:hAnsi="宋体"/>
      <w:b/>
      <w:bCs/>
      <w:kern w:val="0"/>
      <w:sz w:val="28"/>
      <w:szCs w:val="28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Emphasis"/>
    <w:basedOn w:val="8"/>
    <w:qFormat/>
    <w:uiPriority w:val="20"/>
    <w:rPr>
      <w:i/>
      <w:iCs/>
    </w:rPr>
  </w:style>
  <w:style w:type="paragraph" w:customStyle="1" w:styleId="10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等线" w:hAnsi="等线" w:eastAsia="等线" w:cs="黑体"/>
      <w:kern w:val="2"/>
      <w:sz w:val="18"/>
      <w:szCs w:val="18"/>
    </w:rPr>
  </w:style>
  <w:style w:type="paragraph" w:customStyle="1" w:styleId="14">
    <w:name w:val="Body text|2"/>
    <w:basedOn w:val="1"/>
    <w:qFormat/>
    <w:uiPriority w:val="0"/>
    <w:pPr>
      <w:spacing w:after="580"/>
      <w:jc w:val="center"/>
    </w:pPr>
    <w:rPr>
      <w:rFonts w:ascii="Calibri" w:hAnsi="Calibri" w:eastAsia="宋体"/>
      <w:sz w:val="32"/>
      <w:szCs w:val="32"/>
      <w:lang w:val="zh-TW" w:eastAsia="zh-TW" w:bidi="zh-TW"/>
    </w:rPr>
  </w:style>
  <w:style w:type="paragraph" w:customStyle="1" w:styleId="15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979511-2568-4AD0-B938-13295DAFFE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174</Words>
  <Characters>995</Characters>
  <Lines>8</Lines>
  <Paragraphs>2</Paragraphs>
  <TotalTime>21</TotalTime>
  <ScaleCrop>false</ScaleCrop>
  <LinksUpToDate>false</LinksUpToDate>
  <CharactersWithSpaces>1167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2020-12-08T01:04:00Z</dcterms:created>
  <dc:creator>Ma Ning</dc:creator>
  <cp:lastModifiedBy>范  颖</cp:lastModifiedBy>
  <cp:lastPrinted>2021-08-13T02:31:00Z</cp:lastPrinted>
  <dcterms:modified xsi:type="dcterms:W3CDTF">2021-08-13T07:17:54Z</dcterms:modified>
  <dc:title>关于印发《沈阳市医疗保险DRG付费经办规程》的通知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2F40C4AAB33945B0BF84DBC464905BC2</vt:lpwstr>
  </property>
</Properties>
</file>