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pacing w:val="-20"/>
          <w:sz w:val="44"/>
          <w:szCs w:val="44"/>
        </w:rPr>
      </w:pPr>
      <w:r>
        <w:rPr>
          <w:rFonts w:hint="eastAsia" w:ascii="宋体" w:hAnsi="宋体"/>
          <w:spacing w:val="-20"/>
          <w:sz w:val="44"/>
          <w:szCs w:val="44"/>
        </w:rPr>
        <w:t>《关于将盲人医疗按摩所纳入医保定点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pacing w:val="-20"/>
          <w:sz w:val="44"/>
          <w:szCs w:val="44"/>
        </w:rPr>
      </w:pPr>
      <w:r>
        <w:rPr>
          <w:rFonts w:hint="eastAsia" w:ascii="宋体" w:hAnsi="宋体"/>
          <w:spacing w:val="-20"/>
          <w:sz w:val="44"/>
          <w:szCs w:val="44"/>
        </w:rPr>
        <w:t>管理的通知》政策解读</w:t>
      </w:r>
    </w:p>
    <w:p>
      <w:pPr>
        <w:spacing w:line="520" w:lineRule="exact"/>
        <w:jc w:val="center"/>
        <w:rPr>
          <w:rFonts w:ascii="宋体" w:hAnsi="宋体"/>
          <w:b/>
          <w:sz w:val="44"/>
          <w:szCs w:val="44"/>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rPr>
        <w:t>文件名称</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_GB2312" w:hAnsi="仿宋_GB2312" w:eastAsia="仿宋_GB2312" w:cs="Times New Roman"/>
          <w:spacing w:val="20"/>
          <w:kern w:val="2"/>
          <w:sz w:val="32"/>
          <w:szCs w:val="32"/>
          <w:lang w:val="en-US" w:eastAsia="zh-CN" w:bidi="ar-SA"/>
        </w:rPr>
      </w:pPr>
      <w:r>
        <w:rPr>
          <w:rFonts w:hint="eastAsia" w:ascii="仿宋_GB2312" w:hAnsi="仿宋_GB2312" w:eastAsia="仿宋_GB2312" w:cs="Times New Roman"/>
          <w:spacing w:val="20"/>
          <w:kern w:val="2"/>
          <w:sz w:val="32"/>
          <w:szCs w:val="32"/>
          <w:lang w:val="en-US" w:eastAsia="zh-CN" w:bidi="ar-SA"/>
        </w:rPr>
        <w:t>《关于将盲人医疗按摩所纳入医保定点管理的通知》（沈医保发〔2021〕38号）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lang w:eastAsia="zh-CN"/>
        </w:rPr>
        <w:t>政策出台背景</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10" w:leftChars="0"/>
        <w:textAlignment w:val="auto"/>
        <w:rPr>
          <w:rFonts w:hint="eastAsia" w:ascii="仿宋_GB2312" w:eastAsia="仿宋_GB2312"/>
          <w:sz w:val="32"/>
          <w:szCs w:val="32"/>
        </w:rPr>
      </w:pPr>
      <w:r>
        <w:rPr>
          <w:rFonts w:hint="eastAsia" w:ascii="仿宋_GB2312" w:eastAsia="仿宋_GB2312"/>
          <w:sz w:val="32"/>
          <w:szCs w:val="32"/>
        </w:rPr>
        <w:t>为进一步扶持盲人稳定就业，促进盲人医疗按摩</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仿宋_GB2312"/>
          <w:sz w:val="32"/>
          <w:szCs w:val="32"/>
          <w:lang w:eastAsia="zh-CN"/>
        </w:rPr>
      </w:pPr>
      <w:r>
        <w:rPr>
          <w:rFonts w:hint="eastAsia" w:ascii="仿宋_GB2312" w:eastAsia="仿宋_GB2312"/>
          <w:sz w:val="32"/>
          <w:szCs w:val="32"/>
        </w:rPr>
        <w:t>服务行业的健康、有序发展，提高我市医保政策覆盖面，</w:t>
      </w:r>
      <w:r>
        <w:rPr>
          <w:rFonts w:hint="eastAsia" w:ascii="仿宋_GB2312" w:eastAsia="仿宋_GB2312"/>
          <w:sz w:val="32"/>
          <w:szCs w:val="32"/>
          <w:lang w:eastAsia="zh-CN"/>
        </w:rPr>
        <w:t>按照《盲人医疗按摩管理办法》（卫医政发</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rPr>
        <w:t>20</w:t>
      </w:r>
      <w:r>
        <w:rPr>
          <w:rFonts w:hint="eastAsia" w:ascii="仿宋_GB2312" w:eastAsia="仿宋_GB2312"/>
          <w:sz w:val="32"/>
          <w:szCs w:val="32"/>
          <w:lang w:val="en-US" w:eastAsia="zh-CN"/>
        </w:rPr>
        <w:t>09</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lang w:val="en-US" w:eastAsia="zh-CN"/>
        </w:rPr>
        <w:t>37号</w:t>
      </w:r>
      <w:r>
        <w:rPr>
          <w:rFonts w:hint="eastAsia" w:ascii="仿宋_GB2312" w:eastAsia="仿宋_GB2312"/>
          <w:sz w:val="32"/>
          <w:szCs w:val="32"/>
          <w:lang w:eastAsia="zh-CN"/>
        </w:rPr>
        <w:t>）、《关于明确盲人医疗按摩人员和盲人医疗按摩所备案和审批有关事项的通知》（辽卫发</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rPr>
        <w:t>20</w:t>
      </w:r>
      <w:r>
        <w:rPr>
          <w:rFonts w:hint="eastAsia" w:ascii="仿宋_GB2312" w:eastAsia="仿宋_GB2312"/>
          <w:sz w:val="32"/>
          <w:szCs w:val="32"/>
          <w:lang w:val="en-US" w:eastAsia="zh-CN"/>
        </w:rPr>
        <w:t>17</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lang w:val="en-US" w:eastAsia="zh-CN"/>
        </w:rPr>
        <w:t>77号</w:t>
      </w:r>
      <w:r>
        <w:rPr>
          <w:rFonts w:hint="eastAsia" w:ascii="仿宋_GB2312" w:eastAsia="仿宋_GB2312"/>
          <w:sz w:val="32"/>
          <w:szCs w:val="32"/>
          <w:lang w:eastAsia="zh-CN"/>
        </w:rPr>
        <w:t>）相关要求，以及省医保局下发的</w:t>
      </w:r>
      <w:r>
        <w:rPr>
          <w:rFonts w:hint="eastAsia" w:ascii="仿宋_GB2312" w:eastAsia="仿宋_GB2312"/>
          <w:sz w:val="32"/>
          <w:szCs w:val="32"/>
        </w:rPr>
        <w:t>《关于明确</w:t>
      </w:r>
      <w:r>
        <w:rPr>
          <w:rFonts w:hint="eastAsia" w:ascii="仿宋_GB2312" w:eastAsia="仿宋_GB2312"/>
          <w:sz w:val="32"/>
          <w:szCs w:val="32"/>
          <w:lang w:eastAsia="zh-CN"/>
        </w:rPr>
        <w:t>医疗机构和零售药店医疗保障定点管理部分问题的指导意见</w:t>
      </w:r>
      <w:r>
        <w:rPr>
          <w:rFonts w:hint="eastAsia" w:ascii="仿宋_GB2312" w:eastAsia="仿宋_GB2312"/>
          <w:sz w:val="32"/>
          <w:szCs w:val="32"/>
        </w:rPr>
        <w:t>》（辽</w:t>
      </w:r>
      <w:r>
        <w:rPr>
          <w:rFonts w:hint="eastAsia" w:ascii="仿宋_GB2312" w:eastAsia="仿宋_GB2312"/>
          <w:sz w:val="32"/>
          <w:szCs w:val="32"/>
          <w:lang w:eastAsia="zh-CN"/>
        </w:rPr>
        <w:t>医保</w:t>
      </w:r>
      <w:r>
        <w:rPr>
          <w:rFonts w:hint="eastAsia" w:ascii="仿宋_GB2312" w:eastAsia="仿宋_GB2312"/>
          <w:sz w:val="32"/>
          <w:szCs w:val="32"/>
        </w:rPr>
        <w:t>发</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hAnsi="仿宋_GB2312" w:eastAsia="仿宋_GB2312" w:cs="Times New Roman"/>
          <w:spacing w:val="20"/>
          <w:kern w:val="2"/>
          <w:sz w:val="32"/>
          <w:szCs w:val="32"/>
          <w:lang w:val="en-US" w:eastAsia="zh-CN" w:bidi="ar-SA"/>
        </w:rPr>
        <w:t>〕</w:t>
      </w:r>
      <w:r>
        <w:rPr>
          <w:rFonts w:hint="eastAsia" w:ascii="仿宋_GB2312" w:eastAsia="仿宋_GB2312"/>
          <w:sz w:val="32"/>
          <w:szCs w:val="32"/>
          <w:lang w:val="en-US" w:eastAsia="zh-CN"/>
        </w:rPr>
        <w:t>5</w:t>
      </w:r>
      <w:r>
        <w:rPr>
          <w:rFonts w:hint="eastAsia" w:ascii="仿宋_GB2312" w:eastAsia="仿宋_GB2312"/>
          <w:sz w:val="32"/>
          <w:szCs w:val="32"/>
        </w:rPr>
        <w:t>号）</w:t>
      </w:r>
      <w:r>
        <w:rPr>
          <w:rFonts w:hint="eastAsia" w:ascii="仿宋_GB2312" w:eastAsia="仿宋_GB2312"/>
          <w:sz w:val="32"/>
          <w:szCs w:val="32"/>
          <w:lang w:eastAsia="zh-CN"/>
        </w:rPr>
        <w:t>关于盲人医疗按摩机构医疗保障定点问题的指导意见</w:t>
      </w:r>
      <w:r>
        <w:rPr>
          <w:rFonts w:hint="eastAsia" w:ascii="仿宋_GB2312" w:eastAsia="仿宋_GB2312"/>
          <w:sz w:val="32"/>
          <w:szCs w:val="32"/>
        </w:rPr>
        <w:t>，</w:t>
      </w:r>
      <w:r>
        <w:rPr>
          <w:rFonts w:hint="eastAsia"/>
          <w:sz w:val="32"/>
          <w:szCs w:val="32"/>
          <w:lang w:eastAsia="zh-CN"/>
        </w:rPr>
        <w:t>将盲人医疗按摩所纳入医保定点管理。</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rPr>
          <w:rFonts w:ascii="黑体" w:hAnsi="黑体" w:eastAsia="黑体"/>
          <w:sz w:val="32"/>
          <w:szCs w:val="32"/>
        </w:rPr>
      </w:pPr>
      <w:r>
        <w:rPr>
          <w:rFonts w:hint="eastAsia" w:ascii="黑体" w:hAnsi="黑体" w:eastAsia="黑体"/>
          <w:sz w:val="32"/>
          <w:szCs w:val="32"/>
          <w:lang w:eastAsia="zh-CN"/>
        </w:rPr>
        <w:t>定点准入资格</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10" w:leftChars="0"/>
        <w:textAlignment w:val="auto"/>
        <w:rPr>
          <w:rFonts w:hint="eastAsia" w:ascii="仿宋_GB2312" w:eastAsia="仿宋_GB2312"/>
          <w:sz w:val="32"/>
          <w:szCs w:val="32"/>
          <w:lang w:eastAsia="zh-CN"/>
        </w:rPr>
      </w:pPr>
      <w:r>
        <w:rPr>
          <w:rFonts w:hint="eastAsia" w:ascii="仿宋_GB2312" w:eastAsia="仿宋_GB2312"/>
          <w:sz w:val="32"/>
          <w:szCs w:val="32"/>
          <w:lang w:eastAsia="zh-CN"/>
        </w:rPr>
        <w:t>在本市范围内取得《医疗机构执业许可证》和《营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业执照》</w:t>
      </w:r>
      <w:r>
        <w:rPr>
          <w:rFonts w:hint="eastAsia" w:ascii="仿宋_GB2312" w:eastAsia="仿宋_GB2312"/>
          <w:sz w:val="32"/>
          <w:szCs w:val="32"/>
        </w:rPr>
        <w:t>，</w:t>
      </w:r>
      <w:r>
        <w:rPr>
          <w:rFonts w:hint="eastAsia" w:ascii="仿宋_GB2312" w:eastAsia="仿宋_GB2312"/>
          <w:sz w:val="32"/>
          <w:szCs w:val="32"/>
          <w:lang w:eastAsia="zh-CN"/>
        </w:rPr>
        <w:t>且愿意</w:t>
      </w:r>
      <w:r>
        <w:rPr>
          <w:rFonts w:hint="eastAsia" w:ascii="仿宋_GB2312" w:eastAsia="仿宋_GB2312"/>
          <w:sz w:val="32"/>
          <w:szCs w:val="32"/>
        </w:rPr>
        <w:t>为</w:t>
      </w:r>
      <w:r>
        <w:rPr>
          <w:rFonts w:hint="eastAsia" w:ascii="仿宋_GB2312" w:eastAsia="仿宋_GB2312"/>
          <w:sz w:val="32"/>
          <w:szCs w:val="32"/>
          <w:lang w:eastAsia="zh-CN"/>
        </w:rPr>
        <w:t>基本医疗保险</w:t>
      </w:r>
      <w:r>
        <w:rPr>
          <w:rFonts w:hint="eastAsia" w:ascii="仿宋_GB2312" w:eastAsia="仿宋_GB2312"/>
          <w:sz w:val="32"/>
          <w:szCs w:val="32"/>
        </w:rPr>
        <w:t>参保人员提供</w:t>
      </w:r>
      <w:r>
        <w:rPr>
          <w:rFonts w:hint="eastAsia" w:ascii="仿宋_GB2312" w:eastAsia="仿宋_GB2312"/>
          <w:sz w:val="32"/>
          <w:szCs w:val="32"/>
          <w:lang w:eastAsia="zh-CN"/>
        </w:rPr>
        <w:t>医疗按摩</w:t>
      </w:r>
      <w:r>
        <w:rPr>
          <w:rFonts w:hint="eastAsia" w:ascii="仿宋_GB2312" w:eastAsia="仿宋_GB2312"/>
          <w:sz w:val="32"/>
          <w:szCs w:val="32"/>
        </w:rPr>
        <w:t>服务的</w:t>
      </w:r>
      <w:r>
        <w:rPr>
          <w:rFonts w:hint="eastAsia" w:ascii="仿宋_GB2312" w:eastAsia="仿宋_GB2312"/>
          <w:sz w:val="32"/>
          <w:szCs w:val="32"/>
          <w:lang w:eastAsia="zh-CN"/>
        </w:rPr>
        <w:t>盲人医疗按摩机构，可向沈阳市医疗保障事务服务中心提出纳入沈阳市医疗保险定点医疗机构的申请。</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使用范围</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盲人医疗按摩机构纳入医保定点后仅限于我市城镇职工医保个人账户刷卡结算。医保经办机构应对其符合医保支付范围的推拿项目按规定结算，对除推拿以外的医疗、预防、保健服务费用以及非盲人在盲人医疗按摩所提供的医疗、预防、保健服务费用不予支付。</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黑体" w:hAnsi="黑体" w:eastAsia="黑体"/>
          <w:sz w:val="32"/>
          <w:szCs w:val="32"/>
        </w:rPr>
      </w:pPr>
      <w:r>
        <w:rPr>
          <w:rFonts w:hint="eastAsia" w:ascii="黑体" w:hAnsi="黑体" w:eastAsia="黑体"/>
          <w:sz w:val="32"/>
          <w:szCs w:val="32"/>
          <w:lang w:eastAsia="zh-CN"/>
        </w:rPr>
        <w:t>五、定点</w:t>
      </w:r>
      <w:r>
        <w:rPr>
          <w:rFonts w:hint="eastAsia" w:ascii="黑体" w:hAnsi="黑体" w:eastAsia="黑体"/>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eastAsia="仿宋_GB2312"/>
          <w:sz w:val="32"/>
          <w:szCs w:val="32"/>
          <w:lang w:eastAsia="zh-CN"/>
        </w:rPr>
      </w:pPr>
      <w:bookmarkStart w:id="0" w:name="_GoBack"/>
      <w:bookmarkEnd w:id="0"/>
      <w:r>
        <w:rPr>
          <w:rFonts w:hint="eastAsia" w:ascii="仿宋_GB2312" w:hAnsi="仿宋_GB2312" w:eastAsia="仿宋_GB2312" w:cs="Times New Roman"/>
          <w:spacing w:val="20"/>
          <w:kern w:val="2"/>
          <w:sz w:val="32"/>
          <w:szCs w:val="32"/>
          <w:lang w:val="en-US" w:eastAsia="zh-CN" w:bidi="ar-SA"/>
        </w:rPr>
        <w:t>对于评估合格的盲人医疗按摩诊所，与市医疗保险经办机构签订基本医疗保险服务协议，明确双方的责任、权利和义务，医保经办机构和定点医疗机构严格遵循服务协议的约定并认真履行协议。对于因违反《盲人医疗按摩管理办法》之规定收回《医疗机构执业许可证》的，立即终止协议。</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Times New Roman"/>
          <w:spacing w:val="20"/>
          <w:kern w:val="2"/>
          <w:sz w:val="32"/>
          <w:szCs w:val="32"/>
          <w:lang w:val="en-US" w:eastAsia="zh-CN" w:bidi="ar-SA"/>
        </w:rPr>
      </w:pPr>
      <w:r>
        <w:rPr>
          <w:rFonts w:hint="eastAsia" w:ascii="黑体" w:hAnsi="黑体" w:eastAsia="黑体" w:cs="Times New Roman"/>
          <w:spacing w:val="20"/>
          <w:kern w:val="2"/>
          <w:sz w:val="32"/>
          <w:szCs w:val="32"/>
          <w:lang w:val="en-US" w:eastAsia="zh-CN" w:bidi="ar-SA"/>
        </w:rPr>
        <w:t>六、执行时间</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Times New Roman"/>
          <w:spacing w:val="20"/>
          <w:kern w:val="2"/>
          <w:sz w:val="32"/>
          <w:szCs w:val="32"/>
          <w:lang w:val="en-US" w:eastAsia="zh-CN" w:bidi="ar-SA"/>
        </w:rPr>
      </w:pPr>
      <w:r>
        <w:rPr>
          <w:rFonts w:hint="eastAsia" w:ascii="仿宋_GB2312" w:hAnsi="仿宋_GB2312" w:eastAsia="仿宋_GB2312" w:cs="Times New Roman"/>
          <w:spacing w:val="20"/>
          <w:kern w:val="2"/>
          <w:sz w:val="32"/>
          <w:szCs w:val="32"/>
          <w:lang w:val="en-US" w:eastAsia="zh-CN" w:bidi="ar-SA"/>
        </w:rPr>
        <w:t>本通知自2021年10月1日起执行。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A107D"/>
    <w:multiLevelType w:val="multilevel"/>
    <w:tmpl w:val="028A107D"/>
    <w:lvl w:ilvl="0" w:tentative="0">
      <w:start w:val="1"/>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0999"/>
    <w:rsid w:val="00001697"/>
    <w:rsid w:val="000050ED"/>
    <w:rsid w:val="00026BEC"/>
    <w:rsid w:val="00026D80"/>
    <w:rsid w:val="000334FC"/>
    <w:rsid w:val="00034B4E"/>
    <w:rsid w:val="00036C94"/>
    <w:rsid w:val="0004425D"/>
    <w:rsid w:val="00047DF4"/>
    <w:rsid w:val="0005347D"/>
    <w:rsid w:val="00053B3C"/>
    <w:rsid w:val="00056C86"/>
    <w:rsid w:val="00076F0F"/>
    <w:rsid w:val="00081534"/>
    <w:rsid w:val="00081EE5"/>
    <w:rsid w:val="00083DF1"/>
    <w:rsid w:val="000926BD"/>
    <w:rsid w:val="000A0989"/>
    <w:rsid w:val="000A16BE"/>
    <w:rsid w:val="000A1D4D"/>
    <w:rsid w:val="000A4D59"/>
    <w:rsid w:val="000B021C"/>
    <w:rsid w:val="000B0B46"/>
    <w:rsid w:val="000B63CB"/>
    <w:rsid w:val="000C184A"/>
    <w:rsid w:val="000D5411"/>
    <w:rsid w:val="000F044E"/>
    <w:rsid w:val="000F0AB9"/>
    <w:rsid w:val="000F6F23"/>
    <w:rsid w:val="00104A79"/>
    <w:rsid w:val="00104B14"/>
    <w:rsid w:val="001052ED"/>
    <w:rsid w:val="0010727E"/>
    <w:rsid w:val="00107FB3"/>
    <w:rsid w:val="001175A6"/>
    <w:rsid w:val="00127516"/>
    <w:rsid w:val="00130F3D"/>
    <w:rsid w:val="001324F5"/>
    <w:rsid w:val="00132FAE"/>
    <w:rsid w:val="00140C0C"/>
    <w:rsid w:val="00142B05"/>
    <w:rsid w:val="0014436E"/>
    <w:rsid w:val="00152B7A"/>
    <w:rsid w:val="00166531"/>
    <w:rsid w:val="001B058D"/>
    <w:rsid w:val="001C0CAC"/>
    <w:rsid w:val="001E1CCD"/>
    <w:rsid w:val="001F2CB9"/>
    <w:rsid w:val="001F2E1A"/>
    <w:rsid w:val="001F2EE7"/>
    <w:rsid w:val="001F7841"/>
    <w:rsid w:val="002131DE"/>
    <w:rsid w:val="00226383"/>
    <w:rsid w:val="002342C5"/>
    <w:rsid w:val="00237A94"/>
    <w:rsid w:val="0024222D"/>
    <w:rsid w:val="00242A78"/>
    <w:rsid w:val="00243916"/>
    <w:rsid w:val="00266DF9"/>
    <w:rsid w:val="002725EE"/>
    <w:rsid w:val="002828BC"/>
    <w:rsid w:val="00286AEF"/>
    <w:rsid w:val="00290899"/>
    <w:rsid w:val="0029598B"/>
    <w:rsid w:val="002976A2"/>
    <w:rsid w:val="002A44F9"/>
    <w:rsid w:val="002A7E0D"/>
    <w:rsid w:val="002B0DF1"/>
    <w:rsid w:val="002B210C"/>
    <w:rsid w:val="002B6323"/>
    <w:rsid w:val="002C12F9"/>
    <w:rsid w:val="002C18E3"/>
    <w:rsid w:val="002C5788"/>
    <w:rsid w:val="002C6B53"/>
    <w:rsid w:val="002D472B"/>
    <w:rsid w:val="002D6425"/>
    <w:rsid w:val="002E75FD"/>
    <w:rsid w:val="002F04A0"/>
    <w:rsid w:val="002F04C2"/>
    <w:rsid w:val="00321A8C"/>
    <w:rsid w:val="003307F1"/>
    <w:rsid w:val="00333016"/>
    <w:rsid w:val="00340B0A"/>
    <w:rsid w:val="00341776"/>
    <w:rsid w:val="00342DE5"/>
    <w:rsid w:val="0034562F"/>
    <w:rsid w:val="003520D4"/>
    <w:rsid w:val="00361B35"/>
    <w:rsid w:val="0036447F"/>
    <w:rsid w:val="003745F6"/>
    <w:rsid w:val="003757CF"/>
    <w:rsid w:val="00380EC1"/>
    <w:rsid w:val="003830E7"/>
    <w:rsid w:val="00384B62"/>
    <w:rsid w:val="00385505"/>
    <w:rsid w:val="00396056"/>
    <w:rsid w:val="003A00EA"/>
    <w:rsid w:val="003A3734"/>
    <w:rsid w:val="003A522E"/>
    <w:rsid w:val="003C3A12"/>
    <w:rsid w:val="003D05FB"/>
    <w:rsid w:val="003D2453"/>
    <w:rsid w:val="003E0DA8"/>
    <w:rsid w:val="003E562F"/>
    <w:rsid w:val="003E6A3F"/>
    <w:rsid w:val="003F7D23"/>
    <w:rsid w:val="00401F90"/>
    <w:rsid w:val="004073D0"/>
    <w:rsid w:val="004229EA"/>
    <w:rsid w:val="00430C0A"/>
    <w:rsid w:val="00444897"/>
    <w:rsid w:val="00445678"/>
    <w:rsid w:val="00450E9B"/>
    <w:rsid w:val="00456A27"/>
    <w:rsid w:val="00471387"/>
    <w:rsid w:val="00480B80"/>
    <w:rsid w:val="0048336B"/>
    <w:rsid w:val="00484523"/>
    <w:rsid w:val="00487B6D"/>
    <w:rsid w:val="00493E02"/>
    <w:rsid w:val="004A4B8B"/>
    <w:rsid w:val="004B363C"/>
    <w:rsid w:val="004B43D9"/>
    <w:rsid w:val="004B4823"/>
    <w:rsid w:val="004C035C"/>
    <w:rsid w:val="004D0E87"/>
    <w:rsid w:val="004D4463"/>
    <w:rsid w:val="004D5B6A"/>
    <w:rsid w:val="004D7712"/>
    <w:rsid w:val="004E01D3"/>
    <w:rsid w:val="004E044B"/>
    <w:rsid w:val="004E3038"/>
    <w:rsid w:val="004E3320"/>
    <w:rsid w:val="004E43BF"/>
    <w:rsid w:val="005040E7"/>
    <w:rsid w:val="00510CD0"/>
    <w:rsid w:val="00517A4A"/>
    <w:rsid w:val="00521CD9"/>
    <w:rsid w:val="0052781B"/>
    <w:rsid w:val="00530CA7"/>
    <w:rsid w:val="0053621A"/>
    <w:rsid w:val="00536DC3"/>
    <w:rsid w:val="00537745"/>
    <w:rsid w:val="00540213"/>
    <w:rsid w:val="00550005"/>
    <w:rsid w:val="00553C53"/>
    <w:rsid w:val="00553D19"/>
    <w:rsid w:val="00564E21"/>
    <w:rsid w:val="00564F3B"/>
    <w:rsid w:val="0058233D"/>
    <w:rsid w:val="00584E55"/>
    <w:rsid w:val="00587967"/>
    <w:rsid w:val="0059186E"/>
    <w:rsid w:val="00595CF2"/>
    <w:rsid w:val="005A6A3A"/>
    <w:rsid w:val="005B1C41"/>
    <w:rsid w:val="005B2685"/>
    <w:rsid w:val="005B3490"/>
    <w:rsid w:val="005C2AF3"/>
    <w:rsid w:val="005C4077"/>
    <w:rsid w:val="005D48D6"/>
    <w:rsid w:val="005D4FC5"/>
    <w:rsid w:val="005E468B"/>
    <w:rsid w:val="00613155"/>
    <w:rsid w:val="006157A1"/>
    <w:rsid w:val="00620CEC"/>
    <w:rsid w:val="00625513"/>
    <w:rsid w:val="00625A8A"/>
    <w:rsid w:val="00632E3D"/>
    <w:rsid w:val="0064080D"/>
    <w:rsid w:val="0064720B"/>
    <w:rsid w:val="00653058"/>
    <w:rsid w:val="00660C40"/>
    <w:rsid w:val="00663FC3"/>
    <w:rsid w:val="00665809"/>
    <w:rsid w:val="00687731"/>
    <w:rsid w:val="00692D54"/>
    <w:rsid w:val="0069673F"/>
    <w:rsid w:val="006A081D"/>
    <w:rsid w:val="006B0322"/>
    <w:rsid w:val="006B0999"/>
    <w:rsid w:val="006C0915"/>
    <w:rsid w:val="006C10D7"/>
    <w:rsid w:val="006D495D"/>
    <w:rsid w:val="006D6D3E"/>
    <w:rsid w:val="006D767F"/>
    <w:rsid w:val="006E089F"/>
    <w:rsid w:val="006F3970"/>
    <w:rsid w:val="006F42FD"/>
    <w:rsid w:val="0070083F"/>
    <w:rsid w:val="00707984"/>
    <w:rsid w:val="007115BD"/>
    <w:rsid w:val="0071277D"/>
    <w:rsid w:val="00713B19"/>
    <w:rsid w:val="00722F42"/>
    <w:rsid w:val="0072384B"/>
    <w:rsid w:val="00724952"/>
    <w:rsid w:val="007322A3"/>
    <w:rsid w:val="00732B57"/>
    <w:rsid w:val="007420FD"/>
    <w:rsid w:val="00745D4C"/>
    <w:rsid w:val="00747999"/>
    <w:rsid w:val="00752A72"/>
    <w:rsid w:val="007530C9"/>
    <w:rsid w:val="007623BF"/>
    <w:rsid w:val="00764AF5"/>
    <w:rsid w:val="0076518B"/>
    <w:rsid w:val="0077078A"/>
    <w:rsid w:val="0077135E"/>
    <w:rsid w:val="00774AEA"/>
    <w:rsid w:val="00792F43"/>
    <w:rsid w:val="007A1422"/>
    <w:rsid w:val="007A31DA"/>
    <w:rsid w:val="007B332E"/>
    <w:rsid w:val="007B4F8C"/>
    <w:rsid w:val="007B6AB1"/>
    <w:rsid w:val="007C6E56"/>
    <w:rsid w:val="007D0F7F"/>
    <w:rsid w:val="007D412B"/>
    <w:rsid w:val="007D454A"/>
    <w:rsid w:val="007E5372"/>
    <w:rsid w:val="007F3736"/>
    <w:rsid w:val="007F3788"/>
    <w:rsid w:val="00801EF6"/>
    <w:rsid w:val="00801FA3"/>
    <w:rsid w:val="00812609"/>
    <w:rsid w:val="008204E1"/>
    <w:rsid w:val="0082647C"/>
    <w:rsid w:val="0082759D"/>
    <w:rsid w:val="008330BC"/>
    <w:rsid w:val="00833904"/>
    <w:rsid w:val="008363A3"/>
    <w:rsid w:val="0084437C"/>
    <w:rsid w:val="008507FF"/>
    <w:rsid w:val="00864A5D"/>
    <w:rsid w:val="00864EC4"/>
    <w:rsid w:val="008666B1"/>
    <w:rsid w:val="008668A5"/>
    <w:rsid w:val="00880AB2"/>
    <w:rsid w:val="00892031"/>
    <w:rsid w:val="0089466B"/>
    <w:rsid w:val="00896A29"/>
    <w:rsid w:val="0089774F"/>
    <w:rsid w:val="008A2BBD"/>
    <w:rsid w:val="008A2CC5"/>
    <w:rsid w:val="008A48AA"/>
    <w:rsid w:val="008B1A4F"/>
    <w:rsid w:val="008B27C6"/>
    <w:rsid w:val="008C7999"/>
    <w:rsid w:val="008D3A28"/>
    <w:rsid w:val="008D3F9F"/>
    <w:rsid w:val="008E1DCF"/>
    <w:rsid w:val="008E1F21"/>
    <w:rsid w:val="008E304F"/>
    <w:rsid w:val="008F3F0D"/>
    <w:rsid w:val="008F70B5"/>
    <w:rsid w:val="00902AF6"/>
    <w:rsid w:val="00905B00"/>
    <w:rsid w:val="009069C1"/>
    <w:rsid w:val="00910B04"/>
    <w:rsid w:val="00911267"/>
    <w:rsid w:val="00921F02"/>
    <w:rsid w:val="0092376C"/>
    <w:rsid w:val="00930A3D"/>
    <w:rsid w:val="00930F84"/>
    <w:rsid w:val="009362A5"/>
    <w:rsid w:val="00937752"/>
    <w:rsid w:val="00943D90"/>
    <w:rsid w:val="00951BD2"/>
    <w:rsid w:val="00952E89"/>
    <w:rsid w:val="00957ACB"/>
    <w:rsid w:val="009605DF"/>
    <w:rsid w:val="00962246"/>
    <w:rsid w:val="00963CD6"/>
    <w:rsid w:val="00964A76"/>
    <w:rsid w:val="00967233"/>
    <w:rsid w:val="00970F80"/>
    <w:rsid w:val="00971DFE"/>
    <w:rsid w:val="00983279"/>
    <w:rsid w:val="00990B8F"/>
    <w:rsid w:val="00995364"/>
    <w:rsid w:val="009A7BEB"/>
    <w:rsid w:val="009B3E10"/>
    <w:rsid w:val="009D7B4B"/>
    <w:rsid w:val="009E25E3"/>
    <w:rsid w:val="009F3409"/>
    <w:rsid w:val="009F55EB"/>
    <w:rsid w:val="00A02576"/>
    <w:rsid w:val="00A0510F"/>
    <w:rsid w:val="00A05265"/>
    <w:rsid w:val="00A067E7"/>
    <w:rsid w:val="00A12BC2"/>
    <w:rsid w:val="00A13E64"/>
    <w:rsid w:val="00A17F0A"/>
    <w:rsid w:val="00A2380A"/>
    <w:rsid w:val="00A24312"/>
    <w:rsid w:val="00A2486E"/>
    <w:rsid w:val="00A306F3"/>
    <w:rsid w:val="00A31C92"/>
    <w:rsid w:val="00A3695F"/>
    <w:rsid w:val="00A3772E"/>
    <w:rsid w:val="00A42BE3"/>
    <w:rsid w:val="00A5143B"/>
    <w:rsid w:val="00A5398E"/>
    <w:rsid w:val="00A7192E"/>
    <w:rsid w:val="00A74D84"/>
    <w:rsid w:val="00A8277F"/>
    <w:rsid w:val="00A83B5B"/>
    <w:rsid w:val="00A83C8C"/>
    <w:rsid w:val="00A83F54"/>
    <w:rsid w:val="00A95060"/>
    <w:rsid w:val="00A96C5D"/>
    <w:rsid w:val="00A97040"/>
    <w:rsid w:val="00AA38B9"/>
    <w:rsid w:val="00AA461C"/>
    <w:rsid w:val="00AB0E12"/>
    <w:rsid w:val="00AB32B6"/>
    <w:rsid w:val="00AC05FE"/>
    <w:rsid w:val="00AD4A90"/>
    <w:rsid w:val="00AD7F07"/>
    <w:rsid w:val="00AE42C7"/>
    <w:rsid w:val="00AF4BF1"/>
    <w:rsid w:val="00B05C41"/>
    <w:rsid w:val="00B05DC5"/>
    <w:rsid w:val="00B05FFE"/>
    <w:rsid w:val="00B13782"/>
    <w:rsid w:val="00B14AA9"/>
    <w:rsid w:val="00B209E9"/>
    <w:rsid w:val="00B24F94"/>
    <w:rsid w:val="00B32175"/>
    <w:rsid w:val="00B35E6B"/>
    <w:rsid w:val="00B413AF"/>
    <w:rsid w:val="00B4454D"/>
    <w:rsid w:val="00B4764A"/>
    <w:rsid w:val="00B51D3F"/>
    <w:rsid w:val="00B51F48"/>
    <w:rsid w:val="00B5338A"/>
    <w:rsid w:val="00B54E74"/>
    <w:rsid w:val="00B7156E"/>
    <w:rsid w:val="00B721D5"/>
    <w:rsid w:val="00B734EB"/>
    <w:rsid w:val="00B814A7"/>
    <w:rsid w:val="00B81A27"/>
    <w:rsid w:val="00B87AAF"/>
    <w:rsid w:val="00B94BFB"/>
    <w:rsid w:val="00B95D6E"/>
    <w:rsid w:val="00BA3646"/>
    <w:rsid w:val="00BA6D43"/>
    <w:rsid w:val="00BB019C"/>
    <w:rsid w:val="00BB08F3"/>
    <w:rsid w:val="00BB21AC"/>
    <w:rsid w:val="00BC39DB"/>
    <w:rsid w:val="00BD47E3"/>
    <w:rsid w:val="00BD6547"/>
    <w:rsid w:val="00BE0D0C"/>
    <w:rsid w:val="00BF1E62"/>
    <w:rsid w:val="00BF477F"/>
    <w:rsid w:val="00C00BC4"/>
    <w:rsid w:val="00C0502B"/>
    <w:rsid w:val="00C06E64"/>
    <w:rsid w:val="00C124E5"/>
    <w:rsid w:val="00C128E4"/>
    <w:rsid w:val="00C22B21"/>
    <w:rsid w:val="00C3773C"/>
    <w:rsid w:val="00C43B95"/>
    <w:rsid w:val="00C44D7E"/>
    <w:rsid w:val="00C50049"/>
    <w:rsid w:val="00C5278F"/>
    <w:rsid w:val="00C56DA0"/>
    <w:rsid w:val="00C57885"/>
    <w:rsid w:val="00C64D3F"/>
    <w:rsid w:val="00C736C6"/>
    <w:rsid w:val="00C75646"/>
    <w:rsid w:val="00C75B9F"/>
    <w:rsid w:val="00C76DF6"/>
    <w:rsid w:val="00C851BB"/>
    <w:rsid w:val="00C87600"/>
    <w:rsid w:val="00C91E1D"/>
    <w:rsid w:val="00C9632D"/>
    <w:rsid w:val="00C96A46"/>
    <w:rsid w:val="00CA0C63"/>
    <w:rsid w:val="00CA15F1"/>
    <w:rsid w:val="00CA42C3"/>
    <w:rsid w:val="00CB0E89"/>
    <w:rsid w:val="00CC2A38"/>
    <w:rsid w:val="00CC518B"/>
    <w:rsid w:val="00CC6DCA"/>
    <w:rsid w:val="00CD2467"/>
    <w:rsid w:val="00CE24B6"/>
    <w:rsid w:val="00CE2FA7"/>
    <w:rsid w:val="00CE4580"/>
    <w:rsid w:val="00CE6276"/>
    <w:rsid w:val="00CF40C3"/>
    <w:rsid w:val="00CF7203"/>
    <w:rsid w:val="00CF7FA2"/>
    <w:rsid w:val="00D012C0"/>
    <w:rsid w:val="00D07657"/>
    <w:rsid w:val="00D17098"/>
    <w:rsid w:val="00D17CB4"/>
    <w:rsid w:val="00D24C76"/>
    <w:rsid w:val="00D25D6B"/>
    <w:rsid w:val="00D31B3B"/>
    <w:rsid w:val="00D3300A"/>
    <w:rsid w:val="00D378F7"/>
    <w:rsid w:val="00D46D43"/>
    <w:rsid w:val="00D52A0E"/>
    <w:rsid w:val="00D53C92"/>
    <w:rsid w:val="00D54F6A"/>
    <w:rsid w:val="00D816B0"/>
    <w:rsid w:val="00D82A09"/>
    <w:rsid w:val="00D965B4"/>
    <w:rsid w:val="00DB7072"/>
    <w:rsid w:val="00DC678A"/>
    <w:rsid w:val="00DC6D1E"/>
    <w:rsid w:val="00DD0954"/>
    <w:rsid w:val="00DD4905"/>
    <w:rsid w:val="00DD6264"/>
    <w:rsid w:val="00DF66AD"/>
    <w:rsid w:val="00DF7870"/>
    <w:rsid w:val="00E23392"/>
    <w:rsid w:val="00E2697F"/>
    <w:rsid w:val="00E330AA"/>
    <w:rsid w:val="00E341EE"/>
    <w:rsid w:val="00E443A4"/>
    <w:rsid w:val="00E44CB1"/>
    <w:rsid w:val="00E53F3D"/>
    <w:rsid w:val="00E75929"/>
    <w:rsid w:val="00E75BC6"/>
    <w:rsid w:val="00E80649"/>
    <w:rsid w:val="00E81646"/>
    <w:rsid w:val="00E83F55"/>
    <w:rsid w:val="00E967FE"/>
    <w:rsid w:val="00EA021B"/>
    <w:rsid w:val="00EA5842"/>
    <w:rsid w:val="00EB0630"/>
    <w:rsid w:val="00EC62DD"/>
    <w:rsid w:val="00ED314F"/>
    <w:rsid w:val="00EF4BE5"/>
    <w:rsid w:val="00F021EC"/>
    <w:rsid w:val="00F05376"/>
    <w:rsid w:val="00F103C1"/>
    <w:rsid w:val="00F138F7"/>
    <w:rsid w:val="00F15534"/>
    <w:rsid w:val="00F160DF"/>
    <w:rsid w:val="00F17F7D"/>
    <w:rsid w:val="00F23D42"/>
    <w:rsid w:val="00F316CB"/>
    <w:rsid w:val="00F36001"/>
    <w:rsid w:val="00F3698B"/>
    <w:rsid w:val="00F4192B"/>
    <w:rsid w:val="00F4291A"/>
    <w:rsid w:val="00F42AB7"/>
    <w:rsid w:val="00F5574C"/>
    <w:rsid w:val="00F55EA2"/>
    <w:rsid w:val="00F60564"/>
    <w:rsid w:val="00F6064C"/>
    <w:rsid w:val="00F63900"/>
    <w:rsid w:val="00F736B1"/>
    <w:rsid w:val="00F759B8"/>
    <w:rsid w:val="00F75DA0"/>
    <w:rsid w:val="00F8134E"/>
    <w:rsid w:val="00F816B7"/>
    <w:rsid w:val="00F817CB"/>
    <w:rsid w:val="00F8679F"/>
    <w:rsid w:val="00F87ABC"/>
    <w:rsid w:val="00F913FC"/>
    <w:rsid w:val="00F93CE0"/>
    <w:rsid w:val="00F95518"/>
    <w:rsid w:val="00FA1528"/>
    <w:rsid w:val="00FA5229"/>
    <w:rsid w:val="00FB1DB1"/>
    <w:rsid w:val="00FC28F8"/>
    <w:rsid w:val="00FC31B6"/>
    <w:rsid w:val="00FD39AD"/>
    <w:rsid w:val="00FE224F"/>
    <w:rsid w:val="00FF2828"/>
    <w:rsid w:val="00FF6532"/>
    <w:rsid w:val="01B22254"/>
    <w:rsid w:val="0273049E"/>
    <w:rsid w:val="24FF5EEC"/>
    <w:rsid w:val="4921015B"/>
    <w:rsid w:val="5A753011"/>
    <w:rsid w:val="6CD77F78"/>
    <w:rsid w:val="77113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仿宋_GB2312" w:hAnsi="仿宋_GB2312" w:eastAsia="仿宋_GB2312"/>
      <w:spacing w:val="20"/>
      <w:kern w:val="2"/>
      <w:sz w:val="18"/>
      <w:szCs w:val="18"/>
    </w:rPr>
  </w:style>
  <w:style w:type="character" w:customStyle="1" w:styleId="8">
    <w:name w:val="页脚 Char"/>
    <w:basedOn w:val="6"/>
    <w:link w:val="2"/>
    <w:semiHidden/>
    <w:qFormat/>
    <w:uiPriority w:val="99"/>
    <w:rPr>
      <w:rFonts w:ascii="仿宋_GB2312" w:hAnsi="仿宋_GB2312" w:eastAsia="仿宋_GB2312"/>
      <w:spacing w:val="20"/>
      <w:kern w:val="2"/>
      <w:sz w:val="18"/>
      <w:szCs w:val="18"/>
    </w:rPr>
  </w:style>
  <w:style w:type="paragraph" w:styleId="9">
    <w:name w:val="List Paragraph"/>
    <w:basedOn w:val="1"/>
    <w:qFormat/>
    <w:uiPriority w:val="34"/>
    <w:pPr>
      <w:ind w:firstLine="420" w:firstLineChars="200"/>
    </w:pPr>
    <w:rPr>
      <w:rFonts w:ascii="仿宋_GB2312" w:hAnsi="仿宋_GB2312" w:eastAsia="仿宋_GB2312"/>
      <w:spacing w:val="20"/>
      <w:sz w:val="36"/>
      <w:szCs w:val="36"/>
    </w:rPr>
  </w:style>
  <w:style w:type="paragraph" w:customStyle="1" w:styleId="10">
    <w:name w:val="列出段落1"/>
    <w:basedOn w:val="1"/>
    <w:qFormat/>
    <w:uiPriority w:val="34"/>
    <w:pPr>
      <w:ind w:firstLine="420" w:firstLineChars="200"/>
    </w:pPr>
    <w:rPr>
      <w:rFonts w:ascii="仿宋_GB2312" w:hAnsi="仿宋_GB2312" w:eastAsia="仿宋_GB2312"/>
      <w:spacing w:val="2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375</Characters>
  <Lines>3</Lines>
  <Paragraphs>1</Paragraphs>
  <TotalTime>2</TotalTime>
  <ScaleCrop>false</ScaleCrop>
  <LinksUpToDate>false</LinksUpToDate>
  <CharactersWithSpaces>439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2021-01-04T03:07:00Z</dcterms:created>
  <dc:creator>庞舒月</dc:creator>
  <cp:lastModifiedBy>mengbin</cp:lastModifiedBy>
  <cp:lastPrinted>2021-09-29T02:58:15Z</cp:lastPrinted>
  <dcterms:modified xsi:type="dcterms:W3CDTF">2021-09-29T02:59:22Z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B4D24D4321234E629D3B64005CB9DB00</vt:lpwstr>
  </property>
</Properties>
</file>