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val="0"/>
        <w:ind w:left="0"/>
        <w:jc w:val="both"/>
        <w:textAlignment w:val="auto"/>
        <w:rPr>
          <w:rFonts w:hint="default" w:ascii="黑体" w:hAnsi="黑体" w:eastAsia="黑体" w:cs="黑体"/>
          <w:spacing w:val="12"/>
          <w:w w:val="95"/>
          <w:sz w:val="32"/>
          <w:szCs w:val="32"/>
          <w:lang w:val="en-US" w:eastAsia="zh-CN"/>
        </w:rPr>
      </w:pPr>
      <w:r>
        <w:rPr>
          <w:rFonts w:hint="eastAsia" w:ascii="黑体" w:hAnsi="黑体" w:eastAsia="黑体" w:cs="黑体"/>
          <w:spacing w:val="12"/>
          <w:w w:val="95"/>
          <w:sz w:val="32"/>
          <w:szCs w:val="32"/>
          <w:lang w:eastAsia="zh-CN"/>
        </w:rPr>
        <w:t>附件</w:t>
      </w:r>
      <w:r>
        <w:rPr>
          <w:rFonts w:hint="eastAsia" w:ascii="黑体" w:hAnsi="黑体" w:eastAsia="黑体" w:cs="黑体"/>
          <w:spacing w:val="12"/>
          <w:w w:val="95"/>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2"/>
          <w:w w:val="95"/>
          <w:sz w:val="44"/>
          <w:szCs w:val="44"/>
        </w:rPr>
      </w:pPr>
      <w:r>
        <w:rPr>
          <w:rFonts w:hint="eastAsia" w:ascii="方正小标宋简体" w:hAnsi="方正小标宋简体" w:eastAsia="方正小标宋简体" w:cs="方正小标宋简体"/>
          <w:spacing w:val="12"/>
          <w:w w:val="95"/>
          <w:sz w:val="44"/>
          <w:szCs w:val="44"/>
        </w:rPr>
        <w:t>长期照护师培</w:t>
      </w:r>
      <w:r>
        <w:rPr>
          <w:rFonts w:hint="eastAsia" w:ascii="方正小标宋简体" w:hAnsi="方正小标宋简体" w:eastAsia="方正小标宋简体" w:cs="方正小标宋简体"/>
          <w:spacing w:val="13"/>
          <w:w w:val="95"/>
          <w:sz w:val="44"/>
          <w:szCs w:val="44"/>
        </w:rPr>
        <w:t>训技能</w:t>
      </w:r>
      <w:r>
        <w:rPr>
          <w:rFonts w:hint="eastAsia" w:ascii="方正小标宋简体" w:hAnsi="方正小标宋简体" w:eastAsia="方正小标宋简体" w:cs="方正小标宋简体"/>
          <w:spacing w:val="12"/>
          <w:w w:val="95"/>
          <w:sz w:val="44"/>
          <w:szCs w:val="44"/>
        </w:rPr>
        <w:t>实操所</w:t>
      </w:r>
      <w:r>
        <w:rPr>
          <w:rFonts w:hint="eastAsia" w:ascii="方正小标宋简体" w:hAnsi="方正小标宋简体" w:eastAsia="方正小标宋简体" w:cs="方正小标宋简体"/>
          <w:spacing w:val="13"/>
          <w:w w:val="95"/>
          <w:sz w:val="44"/>
          <w:szCs w:val="44"/>
        </w:rPr>
        <w:t>需的设</w:t>
      </w:r>
      <w:r>
        <w:rPr>
          <w:rFonts w:hint="eastAsia" w:ascii="方正小标宋简体" w:hAnsi="方正小标宋简体" w:eastAsia="方正小标宋简体" w:cs="方正小标宋简体"/>
          <w:spacing w:val="12"/>
          <w:w w:val="95"/>
          <w:sz w:val="44"/>
          <w:szCs w:val="44"/>
        </w:rPr>
        <w:t>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2"/>
          <w:w w:val="95"/>
          <w:sz w:val="44"/>
          <w:szCs w:val="44"/>
        </w:rPr>
        <w:t>清</w:t>
      </w:r>
      <w:r>
        <w:rPr>
          <w:rFonts w:hint="eastAsia" w:ascii="方正小标宋简体" w:hAnsi="方正小标宋简体" w:eastAsia="方正小标宋简体" w:cs="方正小标宋简体"/>
          <w:spacing w:val="14"/>
          <w:w w:val="95"/>
          <w:sz w:val="44"/>
          <w:szCs w:val="44"/>
        </w:rPr>
        <w:t>单</w:t>
      </w:r>
      <w:r>
        <w:rPr>
          <w:rFonts w:hint="eastAsia" w:ascii="方正小标宋简体" w:hAnsi="方正小标宋简体" w:eastAsia="方正小标宋简体" w:cs="方正小标宋简体"/>
          <w:spacing w:val="12"/>
          <w:w w:val="95"/>
          <w:sz w:val="44"/>
          <w:szCs w:val="44"/>
        </w:rPr>
        <w:t>（数</w:t>
      </w:r>
      <w:r>
        <w:rPr>
          <w:rFonts w:hint="eastAsia" w:ascii="方正小标宋简体" w:hAnsi="方正小标宋简体" w:eastAsia="方正小标宋简体" w:cs="方正小标宋简体"/>
          <w:spacing w:val="14"/>
          <w:w w:val="95"/>
          <w:sz w:val="44"/>
          <w:szCs w:val="44"/>
        </w:rPr>
        <w:t>量</w:t>
      </w:r>
      <w:r>
        <w:rPr>
          <w:rFonts w:hint="eastAsia" w:ascii="方正小标宋简体" w:hAnsi="方正小标宋简体" w:eastAsia="方正小标宋简体" w:cs="方正小标宋简体"/>
          <w:spacing w:val="-10"/>
          <w:w w:val="95"/>
          <w:sz w:val="44"/>
          <w:szCs w:val="44"/>
        </w:rPr>
        <w:t>）</w:t>
      </w:r>
      <w:bookmarkStart w:id="0" w:name="_GoBack"/>
      <w:bookmarkEnd w:id="0"/>
    </w:p>
    <w:p>
      <w:pPr>
        <w:pStyle w:val="6"/>
        <w:spacing w:before="11" w:after="1"/>
        <w:rPr>
          <w:rFonts w:hint="eastAsia" w:ascii="PMingLiU"/>
          <w:sz w:val="13"/>
        </w:rPr>
      </w:pPr>
    </w:p>
    <w:tbl>
      <w:tblPr>
        <w:tblStyle w:val="14"/>
        <w:tblW w:w="9093"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13" w:type="dxa"/>
          <w:left w:w="113" w:type="dxa"/>
          <w:bottom w:w="113" w:type="dxa"/>
          <w:right w:w="113" w:type="dxa"/>
        </w:tblCellMar>
      </w:tblPr>
      <w:tblGrid>
        <w:gridCol w:w="1556"/>
        <w:gridCol w:w="6437"/>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64" w:hRule="atLeast"/>
        </w:trPr>
        <w:tc>
          <w:tcPr>
            <w:tcW w:w="1556" w:type="dxa"/>
            <w:noWrap w:val="0"/>
            <w:vAlign w:val="center"/>
          </w:tcPr>
          <w:p>
            <w:pPr>
              <w:pStyle w:val="12"/>
              <w:ind w:left="15" w:right="86"/>
              <w:jc w:val="center"/>
              <w:rPr>
                <w:rFonts w:hint="eastAsia" w:ascii="仿宋_GB2312" w:hAnsi="仿宋_GB2312" w:eastAsia="仿宋_GB2312" w:cs="仿宋_GB2312"/>
              </w:rPr>
            </w:pPr>
            <w:r>
              <w:rPr>
                <w:rFonts w:hint="eastAsia" w:ascii="仿宋_GB2312" w:hAnsi="仿宋_GB2312" w:eastAsia="仿宋_GB2312" w:cs="仿宋_GB2312"/>
                <w:spacing w:val="-9"/>
              </w:rPr>
              <w:t>设备种类</w:t>
            </w:r>
          </w:p>
        </w:tc>
        <w:tc>
          <w:tcPr>
            <w:tcW w:w="6437" w:type="dxa"/>
            <w:noWrap w:val="0"/>
            <w:vAlign w:val="center"/>
          </w:tcPr>
          <w:p>
            <w:pPr>
              <w:pStyle w:val="12"/>
              <w:ind w:right="2877"/>
              <w:jc w:val="center"/>
              <w:rPr>
                <w:rFonts w:hint="eastAsia" w:ascii="仿宋_GB2312" w:hAnsi="仿宋_GB2312" w:eastAsia="仿宋_GB2312" w:cs="仿宋_GB2312"/>
              </w:rPr>
            </w:pPr>
            <w:r>
              <w:rPr>
                <w:rFonts w:hint="eastAsia" w:ascii="仿宋_GB2312" w:hAnsi="仿宋_GB2312" w:eastAsia="仿宋_GB2312" w:cs="仿宋_GB2312"/>
                <w:spacing w:val="-9"/>
                <w:lang w:val="en-US" w:eastAsia="zh-CN"/>
              </w:rPr>
              <w:t xml:space="preserve">                             </w:t>
            </w:r>
            <w:r>
              <w:rPr>
                <w:rFonts w:hint="eastAsia" w:ascii="仿宋_GB2312" w:hAnsi="仿宋_GB2312" w:eastAsia="仿宋_GB2312" w:cs="仿宋_GB2312"/>
                <w:spacing w:val="-9"/>
              </w:rPr>
              <w:t>设备</w:t>
            </w:r>
            <w:r>
              <w:rPr>
                <w:rFonts w:hint="eastAsia" w:ascii="仿宋_GB2312" w:hAnsi="仿宋_GB2312" w:eastAsia="仿宋_GB2312" w:cs="仿宋_GB2312"/>
                <w:spacing w:val="-16"/>
              </w:rPr>
              <w:t>清单</w:t>
            </w:r>
          </w:p>
        </w:tc>
        <w:tc>
          <w:tcPr>
            <w:tcW w:w="1100" w:type="dxa"/>
            <w:noWrap w:val="0"/>
            <w:vAlign w:val="center"/>
          </w:tcPr>
          <w:p>
            <w:pPr>
              <w:pStyle w:val="12"/>
              <w:jc w:val="center"/>
              <w:rPr>
                <w:rFonts w:hint="eastAsia" w:ascii="仿宋_GB2312" w:hAnsi="仿宋_GB2312" w:eastAsia="仿宋_GB2312" w:cs="仿宋_GB2312"/>
              </w:rPr>
            </w:pPr>
            <w:r>
              <w:rPr>
                <w:rFonts w:hint="eastAsia" w:ascii="仿宋_GB2312" w:hAnsi="仿宋_GB2312" w:eastAsia="仿宋_GB2312" w:cs="仿宋_GB2312"/>
                <w:spacing w:val="-9"/>
              </w:rPr>
              <w:t>设备数量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657" w:hRule="atLeast"/>
        </w:trPr>
        <w:tc>
          <w:tcPr>
            <w:tcW w:w="1556" w:type="dxa"/>
            <w:noWrap w:val="0"/>
            <w:vAlign w:val="center"/>
          </w:tcPr>
          <w:p>
            <w:pPr>
              <w:pStyle w:val="12"/>
              <w:ind w:right="86"/>
              <w:jc w:val="both"/>
              <w:rPr>
                <w:rFonts w:hint="eastAsia" w:ascii="仿宋_GB2312" w:hAnsi="仿宋_GB2312" w:eastAsia="仿宋_GB2312" w:cs="仿宋_GB2312"/>
              </w:rPr>
            </w:pPr>
            <w:r>
              <w:rPr>
                <w:rFonts w:hint="eastAsia" w:ascii="仿宋_GB2312" w:hAnsi="仿宋_GB2312" w:eastAsia="仿宋_GB2312" w:cs="仿宋_GB2312"/>
                <w:spacing w:val="-10"/>
              </w:rPr>
              <w:t>1</w:t>
            </w:r>
            <w:r>
              <w:rPr>
                <w:rFonts w:hint="eastAsia" w:ascii="仿宋_GB2312" w:hAnsi="仿宋_GB2312" w:eastAsia="仿宋_GB2312" w:cs="仿宋_GB2312"/>
                <w:spacing w:val="-11"/>
              </w:rPr>
              <w:t>.床上用品类</w:t>
            </w:r>
          </w:p>
        </w:tc>
        <w:tc>
          <w:tcPr>
            <w:tcW w:w="6437" w:type="dxa"/>
            <w:noWrap w:val="0"/>
            <w:vAlign w:val="center"/>
          </w:tcPr>
          <w:p>
            <w:pPr>
              <w:pStyle w:val="12"/>
              <w:spacing w:before="35" w:line="310" w:lineRule="atLeast"/>
              <w:ind w:left="118" w:right="-15" w:firstLine="4"/>
              <w:jc w:val="both"/>
              <w:rPr>
                <w:rFonts w:hint="eastAsia" w:ascii="仿宋_GB2312" w:hAnsi="仿宋_GB2312" w:eastAsia="仿宋_GB2312" w:cs="仿宋_GB2312"/>
              </w:rPr>
            </w:pPr>
            <w:r>
              <w:rPr>
                <w:rFonts w:hint="eastAsia" w:ascii="仿宋_GB2312" w:hAnsi="仿宋_GB2312" w:eastAsia="仿宋_GB2312" w:cs="仿宋_GB2312"/>
                <w:spacing w:val="-16"/>
              </w:rPr>
              <w:t>专用护理床、床单、毛毯、棉被、被罩、枕芯、枕套、枕巾、橡胶中单、</w:t>
            </w:r>
            <w:r>
              <w:rPr>
                <w:rFonts w:hint="eastAsia" w:ascii="仿宋_GB2312" w:hAnsi="仿宋_GB2312" w:eastAsia="仿宋_GB2312" w:cs="仿宋_GB2312"/>
                <w:spacing w:val="-2"/>
              </w:rPr>
              <w:t>床刷、床刷套等。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414" w:hRule="atLeast"/>
        </w:trPr>
        <w:tc>
          <w:tcPr>
            <w:tcW w:w="1556" w:type="dxa"/>
            <w:noWrap w:val="0"/>
            <w:vAlign w:val="center"/>
          </w:tcPr>
          <w:p>
            <w:pPr>
              <w:pStyle w:val="12"/>
              <w:ind w:right="86"/>
              <w:jc w:val="both"/>
              <w:rPr>
                <w:rFonts w:hint="eastAsia" w:ascii="仿宋_GB2312" w:hAnsi="仿宋_GB2312" w:eastAsia="仿宋_GB2312" w:cs="仿宋_GB2312"/>
              </w:rPr>
            </w:pPr>
            <w:r>
              <w:rPr>
                <w:rFonts w:hint="eastAsia" w:ascii="仿宋_GB2312" w:hAnsi="仿宋_GB2312" w:eastAsia="仿宋_GB2312" w:cs="仿宋_GB2312"/>
                <w:spacing w:val="-10"/>
              </w:rPr>
              <w:t>2</w:t>
            </w:r>
            <w:r>
              <w:rPr>
                <w:rFonts w:hint="eastAsia" w:ascii="仿宋_GB2312" w:hAnsi="仿宋_GB2312" w:eastAsia="仿宋_GB2312" w:cs="仿宋_GB2312"/>
                <w:spacing w:val="-11"/>
              </w:rPr>
              <w:t>.洗漱用品类</w:t>
            </w:r>
          </w:p>
        </w:tc>
        <w:tc>
          <w:tcPr>
            <w:tcW w:w="6437"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10"/>
                <w:position w:val="1"/>
              </w:rPr>
              <w:t>漱口杯、污物碗、润唇膏、毛巾、牙刷、牙膏、海绵棒、吸管等</w:t>
            </w:r>
            <w:r>
              <w:rPr>
                <w:rFonts w:hint="eastAsia" w:ascii="仿宋_GB2312" w:hAnsi="仿宋_GB2312" w:eastAsia="仿宋_GB2312" w:cs="仿宋_GB2312"/>
                <w:spacing w:val="-10"/>
              </w:rPr>
              <w:t>。</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586" w:hRule="atLeast"/>
        </w:trPr>
        <w:tc>
          <w:tcPr>
            <w:tcW w:w="1556" w:type="dxa"/>
            <w:noWrap w:val="0"/>
            <w:vAlign w:val="center"/>
          </w:tcPr>
          <w:p>
            <w:pPr>
              <w:pStyle w:val="12"/>
              <w:ind w:right="86"/>
              <w:jc w:val="both"/>
              <w:rPr>
                <w:rFonts w:hint="eastAsia" w:ascii="仿宋_GB2312" w:hAnsi="仿宋_GB2312" w:eastAsia="仿宋_GB2312" w:cs="仿宋_GB2312"/>
              </w:rPr>
            </w:pPr>
            <w:r>
              <w:rPr>
                <w:rFonts w:hint="eastAsia" w:ascii="仿宋_GB2312" w:hAnsi="仿宋_GB2312" w:eastAsia="仿宋_GB2312" w:cs="仿宋_GB2312"/>
                <w:spacing w:val="-10"/>
              </w:rPr>
              <w:t>3</w:t>
            </w:r>
            <w:r>
              <w:rPr>
                <w:rFonts w:hint="eastAsia" w:ascii="仿宋_GB2312" w:hAnsi="仿宋_GB2312" w:eastAsia="仿宋_GB2312" w:cs="仿宋_GB2312"/>
                <w:spacing w:val="-11"/>
              </w:rPr>
              <w:t>.生活用物类</w:t>
            </w:r>
          </w:p>
        </w:tc>
        <w:tc>
          <w:tcPr>
            <w:tcW w:w="6437" w:type="dxa"/>
            <w:noWrap w:val="0"/>
            <w:vAlign w:val="center"/>
          </w:tcPr>
          <w:p>
            <w:pPr>
              <w:pStyle w:val="12"/>
              <w:spacing w:before="111" w:line="266" w:lineRule="auto"/>
              <w:ind w:right="-87"/>
              <w:jc w:val="both"/>
              <w:rPr>
                <w:rFonts w:hint="eastAsia" w:ascii="仿宋_GB2312" w:hAnsi="仿宋_GB2312" w:eastAsia="仿宋_GB2312" w:cs="仿宋_GB2312"/>
              </w:rPr>
            </w:pPr>
            <w:r>
              <w:rPr>
                <w:rFonts w:hint="eastAsia" w:ascii="仿宋_GB2312" w:hAnsi="仿宋_GB2312" w:eastAsia="仿宋_GB2312" w:cs="仿宋_GB2312"/>
                <w:spacing w:val="-6"/>
              </w:rPr>
              <w:t>毛巾、脸盆、痰盂、痰杯、塑料桶、黑色垃圾袋、抹布、拖布、纸巾、</w:t>
            </w:r>
            <w:r>
              <w:rPr>
                <w:rFonts w:hint="eastAsia" w:ascii="仿宋_GB2312" w:hAnsi="仿宋_GB2312" w:eastAsia="仿宋_GB2312" w:cs="仿宋_GB2312"/>
                <w:spacing w:val="-12"/>
              </w:rPr>
              <w:t>口罩、眼罩、手帕、别针、大水壶、梳子、热水袋、热水袋套、水温计、</w:t>
            </w:r>
            <w:r>
              <w:rPr>
                <w:rFonts w:hint="eastAsia" w:ascii="仿宋_GB2312" w:hAnsi="仿宋_GB2312" w:eastAsia="仿宋_GB2312" w:cs="仿宋_GB2312"/>
                <w:spacing w:val="-4"/>
                <w:w w:val="95"/>
              </w:rPr>
              <w:t>剪刀、集尿器、剃须刀、清洁衣、裤、清洁外衣（套头</w:t>
            </w:r>
            <w:r>
              <w:rPr>
                <w:rFonts w:hint="eastAsia" w:ascii="仿宋_GB2312" w:hAnsi="仿宋_GB2312" w:eastAsia="仿宋_GB2312" w:cs="仿宋_GB2312"/>
                <w:spacing w:val="-7"/>
                <w:w w:val="95"/>
              </w:rPr>
              <w:t>、开襟各</w:t>
            </w:r>
            <w:r>
              <w:rPr>
                <w:rFonts w:hint="eastAsia" w:ascii="仿宋_GB2312" w:hAnsi="仿宋_GB2312" w:eastAsia="仿宋_GB2312" w:cs="仿宋_GB2312"/>
                <w:spacing w:val="-4"/>
                <w:w w:val="95"/>
              </w:rPr>
              <w:t>1</w:t>
            </w:r>
            <w:r>
              <w:rPr>
                <w:rFonts w:hint="eastAsia" w:ascii="仿宋_GB2312" w:hAnsi="仿宋_GB2312" w:eastAsia="仿宋_GB2312" w:cs="仿宋_GB2312"/>
                <w:spacing w:val="-11"/>
                <w:w w:val="95"/>
              </w:rPr>
              <w:t>件</w:t>
            </w:r>
            <w:r>
              <w:rPr>
                <w:rFonts w:hint="eastAsia" w:ascii="仿宋_GB2312" w:hAnsi="仿宋_GB2312" w:eastAsia="仿宋_GB2312" w:cs="仿宋_GB2312"/>
                <w:spacing w:val="-4"/>
                <w:w w:val="95"/>
              </w:rPr>
              <w:t>）、</w:t>
            </w:r>
            <w:r>
              <w:rPr>
                <w:rFonts w:hint="eastAsia" w:ascii="仿宋_GB2312" w:hAnsi="仿宋_GB2312" w:eastAsia="仿宋_GB2312" w:cs="仿宋_GB2312"/>
                <w:spacing w:val="-6"/>
              </w:rPr>
              <w:t>清洁外裤、披肩、污物杯、电源板、计时器、手电筒、别针、橡皮筋、</w:t>
            </w:r>
            <w:r>
              <w:rPr>
                <w:rFonts w:hint="eastAsia" w:ascii="仿宋_GB2312" w:hAnsi="仿宋_GB2312" w:eastAsia="仿宋_GB2312" w:cs="仿宋_GB2312"/>
                <w:spacing w:val="-2"/>
              </w:rPr>
              <w:t>扑克牌、麻将牌、示教物品、训练记录物品、观摩考察物品等。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677" w:hRule="atLeast"/>
        </w:trPr>
        <w:tc>
          <w:tcPr>
            <w:tcW w:w="1556" w:type="dxa"/>
            <w:noWrap w:val="0"/>
            <w:vAlign w:val="center"/>
          </w:tcPr>
          <w:p>
            <w:pPr>
              <w:pStyle w:val="12"/>
              <w:ind w:right="56"/>
              <w:jc w:val="both"/>
              <w:rPr>
                <w:rFonts w:hint="eastAsia" w:ascii="仿宋_GB2312" w:hAnsi="仿宋_GB2312" w:eastAsia="仿宋_GB2312" w:cs="仿宋_GB2312"/>
              </w:rPr>
            </w:pPr>
            <w:r>
              <w:rPr>
                <w:rFonts w:hint="eastAsia" w:ascii="仿宋_GB2312" w:hAnsi="仿宋_GB2312" w:eastAsia="仿宋_GB2312" w:cs="仿宋_GB2312"/>
                <w:spacing w:val="-4"/>
              </w:rPr>
              <w:t>4</w:t>
            </w:r>
            <w:r>
              <w:rPr>
                <w:rFonts w:hint="eastAsia" w:ascii="仿宋_GB2312" w:hAnsi="仿宋_GB2312" w:eastAsia="仿宋_GB2312" w:cs="仿宋_GB2312"/>
                <w:spacing w:val="-5"/>
              </w:rPr>
              <w:t>.二便用品类</w:t>
            </w:r>
          </w:p>
        </w:tc>
        <w:tc>
          <w:tcPr>
            <w:tcW w:w="6437" w:type="dxa"/>
            <w:noWrap w:val="0"/>
            <w:vAlign w:val="center"/>
          </w:tcPr>
          <w:p>
            <w:pPr>
              <w:pStyle w:val="12"/>
              <w:spacing w:before="37" w:line="310" w:lineRule="atLeast"/>
              <w:ind w:right="92"/>
              <w:jc w:val="both"/>
              <w:rPr>
                <w:rFonts w:hint="eastAsia" w:ascii="仿宋_GB2312" w:hAnsi="仿宋_GB2312" w:eastAsia="仿宋_GB2312" w:cs="仿宋_GB2312"/>
              </w:rPr>
            </w:pPr>
            <w:r>
              <w:rPr>
                <w:rFonts w:hint="eastAsia" w:ascii="仿宋_GB2312" w:hAnsi="仿宋_GB2312" w:eastAsia="仿宋_GB2312" w:cs="仿宋_GB2312"/>
                <w:spacing w:val="-12"/>
              </w:rPr>
              <w:t>便盆、便袋（全套）、一次性尿垫、一次性手套、卫生纸、纸尿裤、移</w:t>
            </w:r>
            <w:r>
              <w:rPr>
                <w:rFonts w:hint="eastAsia" w:ascii="仿宋_GB2312" w:hAnsi="仿宋_GB2312" w:eastAsia="仿宋_GB2312" w:cs="仿宋_GB2312"/>
                <w:spacing w:val="-2"/>
              </w:rPr>
              <w:t>动坐便器等。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675" w:hRule="atLeast"/>
        </w:trPr>
        <w:tc>
          <w:tcPr>
            <w:tcW w:w="1556" w:type="dxa"/>
            <w:noWrap w:val="0"/>
            <w:vAlign w:val="center"/>
          </w:tcPr>
          <w:p>
            <w:pPr>
              <w:pStyle w:val="12"/>
              <w:spacing w:before="1"/>
              <w:ind w:right="39"/>
              <w:jc w:val="both"/>
              <w:rPr>
                <w:rFonts w:hint="eastAsia" w:ascii="仿宋_GB2312" w:hAnsi="仿宋_GB2312" w:eastAsia="仿宋_GB2312" w:cs="仿宋_GB2312"/>
              </w:rPr>
            </w:pPr>
            <w:r>
              <w:rPr>
                <w:rFonts w:hint="eastAsia" w:ascii="仿宋_GB2312" w:hAnsi="仿宋_GB2312" w:eastAsia="仿宋_GB2312" w:cs="仿宋_GB2312"/>
                <w:spacing w:val="-12"/>
              </w:rPr>
              <w:t>5.照护用品类</w:t>
            </w:r>
          </w:p>
        </w:tc>
        <w:tc>
          <w:tcPr>
            <w:tcW w:w="6437" w:type="dxa"/>
            <w:noWrap w:val="0"/>
            <w:vAlign w:val="center"/>
          </w:tcPr>
          <w:p>
            <w:pPr>
              <w:pStyle w:val="12"/>
              <w:spacing w:before="36" w:line="310" w:lineRule="atLeast"/>
              <w:ind w:right="97"/>
              <w:jc w:val="both"/>
              <w:rPr>
                <w:rFonts w:hint="eastAsia" w:ascii="仿宋_GB2312" w:hAnsi="仿宋_GB2312" w:eastAsia="仿宋_GB2312" w:cs="仿宋_GB2312"/>
              </w:rPr>
            </w:pPr>
            <w:r>
              <w:rPr>
                <w:rFonts w:hint="eastAsia" w:ascii="仿宋_GB2312" w:hAnsi="仿宋_GB2312" w:eastAsia="仿宋_GB2312" w:cs="仿宋_GB2312"/>
                <w:spacing w:val="-12"/>
              </w:rPr>
              <w:t>护理车、大软枕、小软枕、压疮垫（圈）、楔形垫、小方巾、纱布、棉</w:t>
            </w:r>
            <w:r>
              <w:rPr>
                <w:rFonts w:hint="eastAsia" w:ascii="仿宋_GB2312" w:hAnsi="仿宋_GB2312" w:eastAsia="仿宋_GB2312" w:cs="仿宋_GB2312"/>
                <w:spacing w:val="-2"/>
              </w:rPr>
              <w:t>球、大棉棒等。</w:t>
            </w:r>
          </w:p>
        </w:tc>
        <w:tc>
          <w:tcPr>
            <w:tcW w:w="1100" w:type="dxa"/>
            <w:noWrap w:val="0"/>
            <w:vAlign w:val="center"/>
          </w:tcPr>
          <w:p>
            <w:pPr>
              <w:pStyle w:val="12"/>
              <w:spacing w:before="1"/>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371" w:hRule="atLeast"/>
        </w:trPr>
        <w:tc>
          <w:tcPr>
            <w:tcW w:w="1556" w:type="dxa"/>
            <w:noWrap w:val="0"/>
            <w:vAlign w:val="center"/>
          </w:tcPr>
          <w:p>
            <w:pPr>
              <w:pStyle w:val="12"/>
              <w:ind w:right="49"/>
              <w:jc w:val="both"/>
              <w:rPr>
                <w:rFonts w:hint="eastAsia" w:ascii="仿宋_GB2312" w:hAnsi="仿宋_GB2312" w:eastAsia="仿宋_GB2312" w:cs="仿宋_GB2312"/>
              </w:rPr>
            </w:pPr>
            <w:r>
              <w:rPr>
                <w:rFonts w:hint="eastAsia" w:ascii="仿宋_GB2312" w:hAnsi="仿宋_GB2312" w:eastAsia="仿宋_GB2312" w:cs="仿宋_GB2312"/>
                <w:spacing w:val="-6"/>
              </w:rPr>
              <w:t>6</w:t>
            </w:r>
            <w:r>
              <w:rPr>
                <w:rFonts w:hint="eastAsia" w:ascii="仿宋_GB2312" w:hAnsi="仿宋_GB2312" w:eastAsia="仿宋_GB2312" w:cs="仿宋_GB2312"/>
                <w:spacing w:val="-8"/>
              </w:rPr>
              <w:t>.餐饮用品类</w:t>
            </w:r>
          </w:p>
        </w:tc>
        <w:tc>
          <w:tcPr>
            <w:tcW w:w="6437" w:type="dxa"/>
            <w:noWrap w:val="0"/>
            <w:vAlign w:val="center"/>
          </w:tcPr>
          <w:p>
            <w:pPr>
              <w:pStyle w:val="12"/>
              <w:spacing w:before="36" w:line="310" w:lineRule="atLeast"/>
              <w:ind w:right="85"/>
              <w:jc w:val="both"/>
              <w:rPr>
                <w:rFonts w:hint="eastAsia" w:ascii="仿宋_GB2312" w:hAnsi="仿宋_GB2312" w:eastAsia="仿宋_GB2312" w:cs="仿宋_GB2312"/>
              </w:rPr>
            </w:pPr>
            <w:r>
              <w:rPr>
                <w:rFonts w:hint="eastAsia" w:ascii="仿宋_GB2312" w:hAnsi="仿宋_GB2312" w:eastAsia="仿宋_GB2312" w:cs="仿宋_GB2312"/>
                <w:spacing w:val="-8"/>
              </w:rPr>
              <w:t>餐桌、餐具（饭碗、筷子、汤匙）</w:t>
            </w:r>
            <w:r>
              <w:rPr>
                <w:rFonts w:hint="eastAsia" w:ascii="仿宋_GB2312" w:hAnsi="仿宋_GB2312" w:eastAsia="仿宋_GB2312" w:cs="仿宋_GB2312"/>
                <w:spacing w:val="-9"/>
              </w:rPr>
              <w:t>、饭单、餐盘、餐巾纸、水杯、吸</w:t>
            </w:r>
            <w:r>
              <w:rPr>
                <w:rFonts w:hint="eastAsia" w:ascii="仿宋_GB2312" w:hAnsi="仿宋_GB2312" w:eastAsia="仿宋_GB2312" w:cs="仿宋_GB2312"/>
                <w:spacing w:val="-4"/>
              </w:rPr>
              <w:t>管等。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2946" w:hRule="atLeast"/>
        </w:trPr>
        <w:tc>
          <w:tcPr>
            <w:tcW w:w="1556" w:type="dxa"/>
            <w:noWrap w:val="0"/>
            <w:vAlign w:val="center"/>
          </w:tcPr>
          <w:p>
            <w:pPr>
              <w:pStyle w:val="12"/>
              <w:ind w:right="42"/>
              <w:jc w:val="both"/>
              <w:rPr>
                <w:rFonts w:hint="eastAsia" w:ascii="仿宋_GB2312" w:hAnsi="仿宋_GB2312" w:eastAsia="仿宋_GB2312" w:cs="仿宋_GB2312"/>
              </w:rPr>
            </w:pPr>
            <w:r>
              <w:rPr>
                <w:rFonts w:hint="eastAsia" w:ascii="仿宋_GB2312" w:hAnsi="仿宋_GB2312" w:eastAsia="仿宋_GB2312" w:cs="仿宋_GB2312"/>
                <w:spacing w:val="-14"/>
              </w:rPr>
              <w:t>7.医疗用品类</w:t>
            </w:r>
          </w:p>
        </w:tc>
        <w:tc>
          <w:tcPr>
            <w:tcW w:w="6437" w:type="dxa"/>
            <w:noWrap w:val="0"/>
            <w:vAlign w:val="center"/>
          </w:tcPr>
          <w:p>
            <w:pPr>
              <w:pStyle w:val="12"/>
              <w:spacing w:line="266" w:lineRule="auto"/>
              <w:ind w:right="-72"/>
              <w:jc w:val="both"/>
              <w:rPr>
                <w:rFonts w:hint="eastAsia" w:ascii="仿宋_GB2312" w:hAnsi="仿宋_GB2312" w:eastAsia="仿宋_GB2312" w:cs="仿宋_GB2312"/>
              </w:rPr>
            </w:pPr>
            <w:r>
              <w:rPr>
                <w:rFonts w:hint="eastAsia" w:ascii="仿宋_GB2312" w:hAnsi="仿宋_GB2312" w:eastAsia="仿宋_GB2312" w:cs="仿宋_GB2312"/>
                <w:spacing w:val="-6"/>
              </w:rPr>
              <w:t>护理车、治疗盘、治疗巾、止血钳（弯头、直头）、小镊子、弯盘、压</w:t>
            </w:r>
            <w:r>
              <w:rPr>
                <w:rFonts w:hint="eastAsia" w:ascii="仿宋_GB2312" w:hAnsi="仿宋_GB2312" w:eastAsia="仿宋_GB2312" w:cs="仿宋_GB2312"/>
                <w:spacing w:val="-33"/>
              </w:rPr>
              <w:t>舌板、消毒瓶、快速手消毒剂、雾化吸入器、雾化药液、大量杯</w:t>
            </w:r>
            <w:r>
              <w:rPr>
                <w:rFonts w:hint="eastAsia" w:ascii="仿宋_GB2312" w:hAnsi="仿宋_GB2312" w:eastAsia="仿宋_GB2312" w:cs="仿宋_GB2312"/>
                <w:spacing w:val="2"/>
              </w:rPr>
              <w:t>（</w:t>
            </w:r>
            <w:r>
              <w:rPr>
                <w:rFonts w:hint="eastAsia" w:ascii="仿宋_GB2312" w:hAnsi="仿宋_GB2312" w:eastAsia="仿宋_GB2312" w:cs="仿宋_GB2312"/>
                <w:spacing w:val="9"/>
              </w:rPr>
              <w:t>50</w:t>
            </w:r>
            <w:r>
              <w:rPr>
                <w:rFonts w:hint="eastAsia" w:ascii="仿宋_GB2312" w:hAnsi="仿宋_GB2312" w:eastAsia="仿宋_GB2312" w:cs="仿宋_GB2312"/>
                <w:spacing w:val="7"/>
              </w:rPr>
              <w:t>0m</w:t>
            </w:r>
            <w:r>
              <w:rPr>
                <w:rFonts w:hint="eastAsia" w:ascii="仿宋_GB2312" w:hAnsi="仿宋_GB2312" w:eastAsia="仿宋_GB2312" w:cs="仿宋_GB2312"/>
                <w:spacing w:val="4"/>
              </w:rPr>
              <w:t>l</w:t>
            </w:r>
            <w:r>
              <w:rPr>
                <w:rFonts w:hint="eastAsia" w:ascii="仿宋_GB2312" w:hAnsi="仿宋_GB2312" w:eastAsia="仿宋_GB2312" w:cs="仿宋_GB2312"/>
                <w:spacing w:val="-104"/>
              </w:rPr>
              <w:t>）</w:t>
            </w:r>
            <w:r>
              <w:rPr>
                <w:rFonts w:hint="eastAsia" w:ascii="仿宋_GB2312" w:hAnsi="仿宋_GB2312" w:eastAsia="仿宋_GB2312" w:cs="仿宋_GB2312"/>
                <w:spacing w:val="-9"/>
              </w:rPr>
              <w:t>、</w:t>
            </w:r>
            <w:r>
              <w:rPr>
                <w:rFonts w:hint="eastAsia" w:ascii="仿宋_GB2312" w:hAnsi="仿宋_GB2312" w:eastAsia="仿宋_GB2312" w:cs="仿宋_GB2312"/>
                <w:spacing w:val="-2"/>
              </w:rPr>
              <w:t>小量杯（50ml）</w:t>
            </w:r>
            <w:r>
              <w:rPr>
                <w:rFonts w:hint="eastAsia" w:ascii="仿宋_GB2312" w:hAnsi="仿宋_GB2312" w:eastAsia="仿宋_GB2312" w:cs="仿宋_GB2312"/>
                <w:spacing w:val="-7"/>
              </w:rPr>
              <w:t>、导尿管、引流袋、鼻饲管、注食器</w:t>
            </w:r>
            <w:r>
              <w:rPr>
                <w:rFonts w:hint="eastAsia" w:ascii="仿宋_GB2312" w:hAnsi="仿宋_GB2312" w:eastAsia="仿宋_GB2312" w:cs="仿宋_GB2312"/>
                <w:spacing w:val="-2"/>
              </w:rPr>
              <w:t>（80ml）、注射</w:t>
            </w:r>
            <w:r>
              <w:rPr>
                <w:rFonts w:hint="eastAsia" w:ascii="仿宋_GB2312" w:hAnsi="仿宋_GB2312" w:eastAsia="仿宋_GB2312" w:cs="仿宋_GB2312"/>
                <w:spacing w:val="-6"/>
              </w:rPr>
              <w:t>器（20ml）、纱布、棉球、棉签、紫外线灯（车）、紫外线灯测试纸、氧气筒、氧气吸入装置、流量表、湿化瓶、湿化管、吸氧管、简易呼吸器、按压板、垫脚凳、血压计、血糖仪、听诊器、小药杯、胶布、无菌纱布、绷带、衬垫、三角巾、止血带、约束带、布条、夹板、碘伏、消毒液（片）、消毒剂、烫伤膏、培养皿、标本盒、安尔碘、眼药水、漱</w:t>
            </w:r>
            <w:r>
              <w:rPr>
                <w:rFonts w:hint="eastAsia" w:ascii="仿宋_GB2312" w:hAnsi="仿宋_GB2312" w:eastAsia="仿宋_GB2312" w:cs="仿宋_GB2312"/>
                <w:spacing w:val="-2"/>
              </w:rPr>
              <w:t>口液、石蜡油、腋温计、计时器、氧气枕、黄色垃圾袋等。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19"/>
              </w:rPr>
              <w:t>不少于</w:t>
            </w:r>
            <w:r>
              <w:rPr>
                <w:rFonts w:hint="eastAsia" w:ascii="仿宋_GB2312" w:hAnsi="仿宋_GB2312" w:eastAsia="仿宋_GB2312" w:cs="仿宋_GB2312"/>
                <w:spacing w:val="-4"/>
              </w:rPr>
              <w:t>5</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679" w:hRule="atLeast"/>
        </w:trPr>
        <w:tc>
          <w:tcPr>
            <w:tcW w:w="1556" w:type="dxa"/>
            <w:noWrap w:val="0"/>
            <w:vAlign w:val="center"/>
          </w:tcPr>
          <w:p>
            <w:pPr>
              <w:pStyle w:val="12"/>
              <w:ind w:right="86"/>
              <w:jc w:val="both"/>
              <w:rPr>
                <w:rFonts w:hint="eastAsia" w:ascii="仿宋_GB2312" w:hAnsi="仿宋_GB2312" w:eastAsia="仿宋_GB2312" w:cs="仿宋_GB2312"/>
              </w:rPr>
            </w:pPr>
            <w:r>
              <w:rPr>
                <w:rFonts w:hint="eastAsia" w:ascii="仿宋_GB2312" w:hAnsi="仿宋_GB2312" w:eastAsia="仿宋_GB2312" w:cs="仿宋_GB2312"/>
                <w:spacing w:val="-12"/>
              </w:rPr>
              <w:t>8.洗浴用品类</w:t>
            </w:r>
          </w:p>
        </w:tc>
        <w:tc>
          <w:tcPr>
            <w:tcW w:w="6437" w:type="dxa"/>
            <w:noWrap w:val="0"/>
            <w:vAlign w:val="center"/>
          </w:tcPr>
          <w:p>
            <w:pPr>
              <w:pStyle w:val="12"/>
              <w:spacing w:before="39" w:line="310" w:lineRule="atLeast"/>
              <w:ind w:right="37"/>
              <w:jc w:val="both"/>
              <w:rPr>
                <w:rFonts w:hint="eastAsia" w:ascii="仿宋_GB2312" w:hAnsi="仿宋_GB2312" w:eastAsia="仿宋_GB2312" w:cs="仿宋_GB2312"/>
              </w:rPr>
            </w:pPr>
            <w:r>
              <w:rPr>
                <w:rFonts w:hint="eastAsia" w:ascii="仿宋_GB2312" w:hAnsi="仿宋_GB2312" w:eastAsia="仿宋_GB2312" w:cs="仿宋_GB2312"/>
                <w:spacing w:val="-4"/>
              </w:rPr>
              <w:t>大浴巾、毛巾、脸盆、沐浴液、洗发液、床上洗头盆、吹风机、大污水桶等。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135" w:hRule="atLeast"/>
        </w:trPr>
        <w:tc>
          <w:tcPr>
            <w:tcW w:w="1556" w:type="dxa"/>
            <w:noWrap w:val="0"/>
            <w:vAlign w:val="center"/>
          </w:tcPr>
          <w:p>
            <w:pPr>
              <w:pStyle w:val="12"/>
              <w:spacing w:before="157"/>
              <w:ind w:right="49"/>
              <w:jc w:val="both"/>
              <w:rPr>
                <w:rFonts w:hint="eastAsia" w:ascii="仿宋_GB2312" w:hAnsi="仿宋_GB2312" w:eastAsia="仿宋_GB2312" w:cs="仿宋_GB2312"/>
              </w:rPr>
            </w:pPr>
            <w:r>
              <w:rPr>
                <w:rFonts w:hint="eastAsia" w:ascii="仿宋_GB2312" w:hAnsi="仿宋_GB2312" w:eastAsia="仿宋_GB2312" w:cs="仿宋_GB2312"/>
                <w:spacing w:val="-4"/>
              </w:rPr>
              <w:t>9</w:t>
            </w:r>
            <w:r>
              <w:rPr>
                <w:rFonts w:hint="eastAsia" w:ascii="仿宋_GB2312" w:hAnsi="仿宋_GB2312" w:eastAsia="仿宋_GB2312" w:cs="仿宋_GB2312"/>
                <w:spacing w:val="-6"/>
              </w:rPr>
              <w:t>.文档类</w:t>
            </w:r>
          </w:p>
        </w:tc>
        <w:tc>
          <w:tcPr>
            <w:tcW w:w="6437" w:type="dxa"/>
            <w:noWrap w:val="0"/>
            <w:vAlign w:val="center"/>
          </w:tcPr>
          <w:p>
            <w:pPr>
              <w:pStyle w:val="12"/>
              <w:spacing w:before="143" w:line="264" w:lineRule="auto"/>
              <w:ind w:right="15"/>
              <w:jc w:val="both"/>
              <w:rPr>
                <w:rFonts w:hint="eastAsia" w:ascii="仿宋_GB2312" w:hAnsi="仿宋_GB2312" w:eastAsia="仿宋_GB2312" w:cs="仿宋_GB2312"/>
              </w:rPr>
            </w:pPr>
            <w:r>
              <w:rPr>
                <w:rFonts w:hint="eastAsia" w:ascii="仿宋_GB2312" w:hAnsi="仿宋_GB2312" w:eastAsia="仿宋_GB2312" w:cs="仿宋_GB2312"/>
                <w:spacing w:val="-10"/>
              </w:rPr>
              <w:t>照护记录单、签字笔、给药单、体温记录单、照护记录单、登记本、各</w:t>
            </w:r>
            <w:r>
              <w:rPr>
                <w:rFonts w:hint="eastAsia" w:ascii="仿宋_GB2312" w:hAnsi="仿宋_GB2312" w:eastAsia="仿宋_GB2312" w:cs="仿宋_GB2312"/>
                <w:spacing w:val="-8"/>
              </w:rPr>
              <w:t>种评估表、健康宣教书籍、心理健康宣传手册、讲义（PPT</w:t>
            </w:r>
            <w:r>
              <w:rPr>
                <w:rFonts w:hint="eastAsia" w:ascii="仿宋_GB2312" w:hAnsi="仿宋_GB2312" w:eastAsia="仿宋_GB2312" w:cs="仿宋_GB2312"/>
                <w:spacing w:val="-19"/>
              </w:rPr>
              <w:t>幻灯片</w:t>
            </w:r>
            <w:r>
              <w:rPr>
                <w:rFonts w:hint="eastAsia" w:ascii="仿宋_GB2312" w:hAnsi="仿宋_GB2312" w:eastAsia="仿宋_GB2312" w:cs="仿宋_GB2312"/>
                <w:spacing w:val="-8"/>
              </w:rPr>
              <w:t>）、</w:t>
            </w:r>
            <w:r>
              <w:rPr>
                <w:rFonts w:hint="eastAsia" w:ascii="仿宋_GB2312" w:hAnsi="仿宋_GB2312" w:eastAsia="仿宋_GB2312" w:cs="仿宋_GB2312"/>
                <w:spacing w:val="-2"/>
                <w:position w:val="1"/>
              </w:rPr>
              <w:t>服务标准影音资料等</w:t>
            </w:r>
            <w:r>
              <w:rPr>
                <w:rFonts w:hint="eastAsia" w:ascii="仿宋_GB2312" w:hAnsi="仿宋_GB2312" w:eastAsia="仿宋_GB2312" w:cs="仿宋_GB2312"/>
                <w:spacing w:val="-2"/>
              </w:rPr>
              <w:t>。</w:t>
            </w:r>
          </w:p>
        </w:tc>
        <w:tc>
          <w:tcPr>
            <w:tcW w:w="1100" w:type="dxa"/>
            <w:noWrap w:val="0"/>
            <w:vAlign w:val="center"/>
          </w:tcPr>
          <w:p>
            <w:pPr>
              <w:pStyle w:val="12"/>
              <w:spacing w:before="157"/>
              <w:jc w:val="both"/>
              <w:rPr>
                <w:rFonts w:hint="eastAsia" w:ascii="仿宋_GB2312" w:hAnsi="仿宋_GB2312" w:eastAsia="仿宋_GB2312" w:cs="仿宋_GB2312"/>
              </w:rPr>
            </w:pPr>
            <w:r>
              <w:rPr>
                <w:rFonts w:hint="eastAsia" w:ascii="仿宋_GB2312" w:hAnsi="仿宋_GB2312" w:eastAsia="仿宋_GB2312" w:cs="仿宋_GB2312"/>
                <w:spacing w:val="-20"/>
              </w:rPr>
              <w:t>不少于</w:t>
            </w:r>
            <w:r>
              <w:rPr>
                <w:rFonts w:hint="eastAsia" w:ascii="仿宋_GB2312" w:hAnsi="仿宋_GB2312" w:eastAsia="仿宋_GB2312" w:cs="仿宋_GB2312"/>
                <w:spacing w:val="-4"/>
              </w:rPr>
              <w:t>10</w:t>
            </w:r>
            <w:r>
              <w:rPr>
                <w:rFonts w:hint="eastAsia" w:ascii="仿宋_GB2312" w:hAnsi="仿宋_GB2312" w:eastAsia="仿宋_GB2312" w:cs="仿宋_GB2312"/>
                <w:spacing w:val="-35"/>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13" w:type="dxa"/>
            <w:left w:w="113" w:type="dxa"/>
            <w:bottom w:w="113" w:type="dxa"/>
            <w:right w:w="113" w:type="dxa"/>
          </w:tblCellMar>
        </w:tblPrEx>
        <w:trPr>
          <w:trHeight w:val="1003" w:hRule="atLeast"/>
        </w:trPr>
        <w:tc>
          <w:tcPr>
            <w:tcW w:w="1556" w:type="dxa"/>
            <w:noWrap w:val="0"/>
            <w:vAlign w:val="center"/>
          </w:tcPr>
          <w:p>
            <w:pPr>
              <w:pStyle w:val="12"/>
              <w:ind w:right="25"/>
              <w:jc w:val="both"/>
              <w:rPr>
                <w:rFonts w:hint="eastAsia" w:ascii="仿宋_GB2312" w:hAnsi="仿宋_GB2312" w:eastAsia="仿宋_GB2312" w:cs="仿宋_GB2312"/>
              </w:rPr>
            </w:pPr>
            <w:r>
              <w:rPr>
                <w:rFonts w:hint="eastAsia" w:ascii="仿宋_GB2312" w:hAnsi="仿宋_GB2312" w:eastAsia="仿宋_GB2312" w:cs="仿宋_GB2312"/>
                <w:spacing w:val="-10"/>
              </w:rPr>
              <w:t>10.辅具类</w:t>
            </w:r>
          </w:p>
        </w:tc>
        <w:tc>
          <w:tcPr>
            <w:tcW w:w="6437" w:type="dxa"/>
            <w:noWrap w:val="0"/>
            <w:vAlign w:val="center"/>
          </w:tcPr>
          <w:p>
            <w:pPr>
              <w:pStyle w:val="12"/>
              <w:spacing w:before="85" w:line="266" w:lineRule="auto"/>
              <w:ind w:left="2" w:right="-116"/>
              <w:jc w:val="both"/>
              <w:rPr>
                <w:rFonts w:hint="eastAsia" w:ascii="仿宋_GB2312" w:hAnsi="仿宋_GB2312" w:eastAsia="仿宋_GB2312" w:cs="仿宋_GB2312"/>
              </w:rPr>
            </w:pPr>
            <w:r>
              <w:rPr>
                <w:rFonts w:hint="eastAsia" w:ascii="仿宋_GB2312" w:hAnsi="仿宋_GB2312" w:eastAsia="仿宋_GB2312" w:cs="仿宋_GB2312"/>
                <w:spacing w:val="-2"/>
              </w:rPr>
              <w:t>模拟人（有插入鼻胃管、导尿管功能）、模拟人（有心肺复苏功能）、轮椅、助行器、洗澡椅、拐杖、进食辅具等</w:t>
            </w:r>
          </w:p>
        </w:tc>
        <w:tc>
          <w:tcPr>
            <w:tcW w:w="1100" w:type="dxa"/>
            <w:noWrap w:val="0"/>
            <w:vAlign w:val="center"/>
          </w:tcPr>
          <w:p>
            <w:pPr>
              <w:pStyle w:val="12"/>
              <w:jc w:val="both"/>
              <w:rPr>
                <w:rFonts w:hint="eastAsia" w:ascii="仿宋_GB2312" w:hAnsi="仿宋_GB2312" w:eastAsia="仿宋_GB2312" w:cs="仿宋_GB2312"/>
              </w:rPr>
            </w:pPr>
            <w:r>
              <w:rPr>
                <w:rFonts w:hint="eastAsia" w:ascii="仿宋_GB2312" w:hAnsi="仿宋_GB2312" w:eastAsia="仿宋_GB2312" w:cs="仿宋_GB2312"/>
                <w:spacing w:val="-6"/>
              </w:rPr>
              <w:t>不少于5</w:t>
            </w:r>
            <w:r>
              <w:rPr>
                <w:rFonts w:hint="eastAsia" w:ascii="仿宋_GB2312" w:hAnsi="仿宋_GB2312" w:eastAsia="仿宋_GB2312" w:cs="仿宋_GB2312"/>
                <w:spacing w:val="-34"/>
              </w:rPr>
              <w:t>套</w:t>
            </w:r>
          </w:p>
        </w:tc>
      </w:tr>
    </w:tbl>
    <w:p>
      <w:pPr>
        <w:pStyle w:val="4"/>
        <w:rPr>
          <w:rFonts w:hint="eastAsia"/>
          <w:lang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文泉驿微米黑"/>
    <w:panose1 w:val="02010601000101010101"/>
    <w:charset w:val="00"/>
    <w:family w:val="roman"/>
    <w:pitch w:val="default"/>
    <w:sig w:usb0="00000000" w:usb1="00000000" w:usb2="00000016" w:usb3="00000000" w:csb0="00100001" w:csb1="00000000"/>
  </w:font>
  <w:font w:name="lGI2y390+FZXBSK">
    <w:altName w:val="文泉驿微米黑"/>
    <w:panose1 w:val="00000000000000000000"/>
    <w:charset w:val="00"/>
    <w:family w:val="auto"/>
    <w:pitch w:val="default"/>
    <w:sig w:usb0="00000000" w:usb1="00000000" w:usb2="00000016" w:usb3="00000000" w:csb0="0004001F" w:csb1="00000000"/>
  </w:font>
  <w:font w:name="R4SgNZmY+FangSong_GB2312">
    <w:altName w:val="文泉驿微米黑"/>
    <w:panose1 w:val="00000000000000000000"/>
    <w:charset w:val="00"/>
    <w:family w:val="auto"/>
    <w:pitch w:val="default"/>
    <w:sig w:usb0="00000000" w:usb1="00000000" w:usb2="00000016" w:usb3="00000000" w:csb0="0004001F" w:csb1="00000000"/>
  </w:font>
  <w:font w:name="ijlSi2u7+FangSong_GB2312">
    <w:altName w:val="文泉驿微米黑"/>
    <w:panose1 w:val="00000000000000000000"/>
    <w:charset w:val="00"/>
    <w:family w:val="auto"/>
    <w:pitch w:val="default"/>
    <w:sig w:usb0="00000000" w:usb1="00000000" w:usb2="00000016" w:usb3="00000000" w:csb0="0004001F" w:csb1="00000000"/>
  </w:font>
  <w:font w:name="bJ71EjIt+MicrosoftYaHei">
    <w:altName w:val="文泉驿微米黑"/>
    <w:panose1 w:val="00000000000000000000"/>
    <w:charset w:val="00"/>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20"/>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36345" cy="22352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236345" cy="223520"/>
                      </a:xfrm>
                      <a:prstGeom prst="rect">
                        <a:avLst/>
                      </a:prstGeom>
                      <a:noFill/>
                      <a:ln>
                        <a:noFill/>
                      </a:ln>
                    </wps:spPr>
                    <wps:txbx>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文本框 5" o:spid="_x0000_s1026" o:spt="202" type="#_x0000_t202" style="position:absolute;left:0pt;margin-top:0pt;height:17.6pt;width:97.35pt;mso-position-horizontal:center;mso-position-horizontal-relative:margin;z-index:251662336;mso-width-relative:page;mso-height-relative:page;" filled="f" stroked="f" coordsize="21600,21600" o:gfxdata="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zyj2vVAAAABAEAAA8AAAAAAAAAAQAgAAAAOAAAAGRycy9kb3ducmV2LnhtbFBL&#10;AQIUABQAAAAIAIdO4kDktpHhqgEAADgDAAAOAAAAAAAAAAEAIAAAADoBAABkcnMvZTJvRG9jLnht&#10;bFBLBQYAAAAABgAGAFkBAABWBQAAAAA=&#10;">
              <v:fill on="f" focussize="0,0"/>
              <v:stroke on="f"/>
              <v:imagedata o:title=""/>
              <o:lock v:ext="edit" aspectratio="f"/>
              <v:textbox inset="0mm,0mm,0mm,0mm">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A324"/>
    <w:rsid w:val="0FFD2D17"/>
    <w:rsid w:val="13BFFFB8"/>
    <w:rsid w:val="18FFD500"/>
    <w:rsid w:val="37ED0E45"/>
    <w:rsid w:val="37FAAD5D"/>
    <w:rsid w:val="3B4FDF51"/>
    <w:rsid w:val="3BDD4F20"/>
    <w:rsid w:val="3DDF064B"/>
    <w:rsid w:val="3DFED776"/>
    <w:rsid w:val="3E3D6BEF"/>
    <w:rsid w:val="4D7F1FFC"/>
    <w:rsid w:val="5AF7A5FA"/>
    <w:rsid w:val="5C5FA8F7"/>
    <w:rsid w:val="5EEFCCF8"/>
    <w:rsid w:val="6DD2975C"/>
    <w:rsid w:val="6FF789D6"/>
    <w:rsid w:val="73EF1B5D"/>
    <w:rsid w:val="74EE7A7E"/>
    <w:rsid w:val="74FF5ECC"/>
    <w:rsid w:val="777F5DA6"/>
    <w:rsid w:val="7AFEA324"/>
    <w:rsid w:val="7BF9FA36"/>
    <w:rsid w:val="7CB39F8E"/>
    <w:rsid w:val="7D55778C"/>
    <w:rsid w:val="7F9F3B5A"/>
    <w:rsid w:val="7FB36322"/>
    <w:rsid w:val="7FC59937"/>
    <w:rsid w:val="7FDFFD36"/>
    <w:rsid w:val="8BFE8638"/>
    <w:rsid w:val="983C045B"/>
    <w:rsid w:val="B7FF2283"/>
    <w:rsid w:val="B9DAA434"/>
    <w:rsid w:val="BEBC6BB1"/>
    <w:rsid w:val="CE1C557A"/>
    <w:rsid w:val="DB5F8C53"/>
    <w:rsid w:val="DB7FFF37"/>
    <w:rsid w:val="DE8D0804"/>
    <w:rsid w:val="DF395959"/>
    <w:rsid w:val="DF5EA43D"/>
    <w:rsid w:val="E77FA9A6"/>
    <w:rsid w:val="EACFDCCC"/>
    <w:rsid w:val="EBB36343"/>
    <w:rsid w:val="EFF75973"/>
    <w:rsid w:val="F5FF4B32"/>
    <w:rsid w:val="F79CACDA"/>
    <w:rsid w:val="F7FAAD1A"/>
    <w:rsid w:val="F8DF4391"/>
    <w:rsid w:val="FAFEF345"/>
    <w:rsid w:val="FBAB2874"/>
    <w:rsid w:val="FD660D8E"/>
    <w:rsid w:val="FDFB63F2"/>
    <w:rsid w:val="FE8F75A2"/>
    <w:rsid w:val="FEBFFD69"/>
    <w:rsid w:val="FECD506D"/>
    <w:rsid w:val="FF7A4C22"/>
    <w:rsid w:val="FFE7D894"/>
    <w:rsid w:val="FFEBB591"/>
    <w:rsid w:val="FFFB2523"/>
    <w:rsid w:val="FFFF9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0" w:firstLineChars="0"/>
      <w:outlineLvl w:val="1"/>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autoSpaceDE w:val="0"/>
      <w:autoSpaceDN w:val="0"/>
      <w:ind w:firstLine="632" w:firstLineChars="200"/>
      <w:jc w:val="left"/>
    </w:pPr>
    <w:rPr>
      <w:rFonts w:ascii="仿宋_GB2312" w:eastAsia="仿宋_GB2312"/>
      <w:sz w:val="32"/>
      <w:szCs w:val="32"/>
    </w:rPr>
  </w:style>
  <w:style w:type="paragraph" w:styleId="3">
    <w:name w:val="List Paragraph"/>
    <w:basedOn w:val="1"/>
    <w:next w:val="1"/>
    <w:unhideWhenUsed/>
    <w:qFormat/>
    <w:uiPriority w:val="99"/>
    <w:pPr>
      <w:ind w:firstLine="420" w:firstLineChars="200"/>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 Paragraph"/>
    <w:basedOn w:val="1"/>
    <w:qFormat/>
    <w:uiPriority w:val="1"/>
  </w:style>
  <w:style w:type="paragraph" w:customStyle="1" w:styleId="13">
    <w:name w:val="正文文本1"/>
    <w:basedOn w:val="1"/>
    <w:qFormat/>
    <w:uiPriority w:val="0"/>
    <w:pPr>
      <w:spacing w:line="410" w:lineRule="auto"/>
      <w:ind w:firstLine="400"/>
    </w:pPr>
    <w:rPr>
      <w:rFonts w:ascii="宋体" w:hAnsi="宋体" w:eastAsia="宋体" w:cs="宋体"/>
      <w:sz w:val="30"/>
      <w:szCs w:val="30"/>
      <w:lang w:val="zh-CN" w:eastAsia="zh-CN" w:bidi="zh-CN"/>
    </w:r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38376;&#35786;&#20849;&#27982;/&#20844;&#31435;&#21307;&#30103;&#26426;&#26500;&#32844;&#24037;&#38376;&#35786;&#32479;&#31609;&#21608;&#36716;&#37329;/2&#27425;&#21457;&#25918;/&#27784;&#38451;&#24066;&#21307;&#30103;&#20445;&#38556;&#23616;&#20851;&#20110;&#20026;&#38376;&#35786;&#32479;&#31609;&#23450;&#28857;&#21307;&#30103;&#26426;&#26500;&#36861;&#21152;&#25320;&#20184;&#21608;&#36716;&#37329;&#30340;&#35831;&#31034;&#30340;&#20250;&#31614;&#20989;&#65288;1&#26376;4&#2608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沈阳市医疗保障局关于为门诊统筹定点医疗机构追加拨付周转金的请示的会签函（1月4日）.dot</Template>
  <Pages>4</Pages>
  <Words>935</Words>
  <Characters>988</Characters>
  <Lines>0</Lines>
  <Paragraphs>0</Paragraphs>
  <TotalTime>28</TotalTime>
  <ScaleCrop>false</ScaleCrop>
  <LinksUpToDate>false</LinksUpToDate>
  <CharactersWithSpaces>1070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2024-01-12T01:29:00Z</dcterms:created>
  <dc:creator>user</dc:creator>
  <cp:lastModifiedBy>user</cp:lastModifiedBy>
  <cp:lastPrinted>2025-07-20T18:32:00Z</cp:lastPrinted>
  <dcterms:modified xsi:type="dcterms:W3CDTF">2025-07-28T14:21:40Z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AA52187077724E193E1E7A686A5FC2BD</vt:lpwstr>
  </property>
</Properties>
</file>