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shd w:val="clear" w:color="auto" w:fill="FFFFFF"/>
        <w:suppressAutoHyphens/>
        <w:kinsoku w:val="0"/>
        <w:wordWrap/>
        <w:overflowPunct/>
        <w:topLinePunct/>
        <w:bidi w:val="0"/>
        <w:spacing w:after="0" w:line="600" w:lineRule="exact"/>
        <w:jc w:val="both"/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eastAsia="zh-CN"/>
        </w:rPr>
        <w:t>附件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 w:val="0"/>
        <w:wordWrap/>
        <w:overflowPunct/>
        <w:topLinePunct/>
        <w:bidi w:val="0"/>
        <w:spacing w:after="0" w:line="600" w:lineRule="exact"/>
        <w:jc w:val="both"/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/>
        <w:topLinePunct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申报</w:t>
      </w: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“三进”集采药品</w:t>
      </w:r>
      <w:r>
        <w:rPr>
          <w:rFonts w:hint="eastAsia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清单</w:t>
      </w: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承诺函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 w:val="0"/>
        <w:wordWrap/>
        <w:overflowPunct/>
        <w:topLinePunct/>
        <w:bidi w:val="0"/>
        <w:spacing w:after="0" w:line="600" w:lineRule="exact"/>
        <w:ind w:firstLine="3200" w:firstLineChars="1000"/>
        <w:jc w:val="both"/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kern w:val="0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0"/>
          <w:sz w:val="32"/>
          <w:szCs w:val="32"/>
          <w:lang w:eastAsia="zh-CN"/>
        </w:rPr>
        <w:t>药品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kern w:val="0"/>
          <w:sz w:val="32"/>
          <w:szCs w:val="32"/>
          <w:lang w:eastAsia="zh-CN"/>
        </w:rPr>
        <w:t>生产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0"/>
          <w:sz w:val="32"/>
          <w:szCs w:val="32"/>
          <w:lang w:eastAsia="zh-CN"/>
        </w:rPr>
        <w:t>企业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 w:val="0"/>
        <w:wordWrap/>
        <w:overflowPunct/>
        <w:topLinePunct/>
        <w:bidi w:val="0"/>
        <w:spacing w:after="0" w:line="600" w:lineRule="exact"/>
        <w:jc w:val="both"/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AutoHyphens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0" w:firstLine="640" w:firstLineChars="200"/>
        <w:jc w:val="both"/>
        <w:textAlignment w:val="baseline"/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u w:val="single"/>
          <w:lang w:eastAsia="en-US"/>
        </w:rPr>
        <w:t xml:space="preserve">  （单位名称） 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自愿申请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申报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沈阳市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辽宁省市级联盟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“三进”集采药品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清单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，承诺按照集采中选价格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向沈阳市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辽宁省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内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联盟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城市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参加集采药品“三进”工作的医药机构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及时足量供应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所申报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集采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药品品种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，按要求组织生产和供应配送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原则上应在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72小时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内配送到位，不因订单数量、地理位置等原因拒绝配送、拖延配送。具体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申报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“三进”集采药品清单附后。</w:t>
      </w:r>
    </w:p>
    <w:p>
      <w:pPr>
        <w:pStyle w:val="2"/>
        <w:keepNext w:val="0"/>
        <w:keepLines w:val="0"/>
        <w:pageBreakBefore w:val="0"/>
        <w:widowControl/>
        <w:suppressAutoHyphens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0" w:firstLine="640" w:firstLineChars="200"/>
        <w:jc w:val="both"/>
        <w:textAlignment w:val="baseline"/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如我方在药品购销中存在违背已承诺事项的，我方愿意接受医保部门作出的将相应药品品种调出集采药品“三进”清单、信用评价等</w:t>
      </w:r>
      <w:r>
        <w:rPr>
          <w:rFonts w:hint="eastAsia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处置措施。</w:t>
      </w:r>
    </w:p>
    <w:p>
      <w:pPr>
        <w:pStyle w:val="2"/>
        <w:keepNext w:val="0"/>
        <w:keepLines w:val="0"/>
        <w:pageBreakBefore w:val="0"/>
        <w:widowControl/>
        <w:suppressAutoHyphens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0" w:firstLine="640" w:firstLineChars="200"/>
        <w:jc w:val="both"/>
        <w:textAlignment w:val="baseline"/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此承诺书一式两份，医保部门和申报企业各执一份。</w:t>
      </w:r>
    </w:p>
    <w:p>
      <w:pPr>
        <w:pStyle w:val="2"/>
        <w:keepNext w:val="0"/>
        <w:keepLines w:val="0"/>
        <w:pageBreakBefore w:val="0"/>
        <w:widowControl/>
        <w:suppressAutoHyphens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32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</w:pPr>
    </w:p>
    <w:p>
      <w:pPr>
        <w:pStyle w:val="2"/>
        <w:keepNext w:val="0"/>
        <w:keepLines w:val="0"/>
        <w:pageBreakBefore w:val="0"/>
        <w:widowControl/>
        <w:suppressAutoHyphens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32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承诺方：（单位公章）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after="0" w:line="600" w:lineRule="exact"/>
        <w:ind w:right="32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承诺人（法定代表人或负责人签字）：</w:t>
      </w:r>
    </w:p>
    <w:p>
      <w:pPr>
        <w:pStyle w:val="2"/>
        <w:keepNext w:val="0"/>
        <w:keepLines w:val="0"/>
        <w:pageBreakBefore w:val="0"/>
        <w:widowControl/>
        <w:suppressAutoHyphens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32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AutoHyphens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line="600" w:lineRule="exact"/>
        <w:ind w:right="32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签订日期：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年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en-US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DDD81"/>
    <w:rsid w:val="79FD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2025-08-26T16:08:00Z</dcterms:created>
  <dc:creator>user</dc:creator>
  <cp:lastModifiedBy>user</cp:lastModifiedBy>
  <dcterms:modified xsi:type="dcterms:W3CDTF">2025-08-26T16:11:26Z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