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ageBreakBefore/>
        <w:widowControl/>
        <w:topLinePunct/>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keepNext/>
        <w:widowControl/>
        <w:topLinePunct/>
        <w:spacing w:line="560" w:lineRule="exact"/>
        <w:ind w:firstLine="880" w:firstLineChars="200"/>
        <w:rPr>
          <w:rFonts w:hint="default" w:ascii="Times New Roman" w:hAnsi="Times New Roman" w:eastAsia="宋体" w:cs="Times New Roman"/>
          <w:bCs/>
          <w:sz w:val="44"/>
          <w:szCs w:val="44"/>
        </w:rPr>
      </w:pPr>
    </w:p>
    <w:p>
      <w:pPr>
        <w:keepNext/>
        <w:widowControl/>
        <w:topLinePunct/>
        <w:spacing w:line="560" w:lineRule="exact"/>
        <w:jc w:val="center"/>
        <w:rPr>
          <w:rFonts w:hint="default" w:ascii="Times New Roman" w:hAnsi="Times New Roman" w:eastAsia="仿宋" w:cs="Times New Roman"/>
          <w:bCs/>
          <w:sz w:val="44"/>
          <w:szCs w:val="44"/>
        </w:rPr>
      </w:pPr>
      <w:bookmarkStart w:id="0" w:name="_GoBack"/>
      <w:r>
        <w:rPr>
          <w:rFonts w:hint="default" w:ascii="Times New Roman" w:hAnsi="Times New Roman" w:eastAsia="仿宋" w:cs="Times New Roman"/>
          <w:bCs/>
          <w:sz w:val="44"/>
          <w:szCs w:val="44"/>
        </w:rPr>
        <w:t>脑部相关疾病引起的持续性功能障碍</w:t>
      </w:r>
    </w:p>
    <w:p>
      <w:pPr>
        <w:keepNext/>
        <w:widowControl/>
        <w:topLinePunct/>
        <w:spacing w:line="560" w:lineRule="exact"/>
        <w:jc w:val="center"/>
        <w:rPr>
          <w:rFonts w:hint="default" w:ascii="Times New Roman" w:hAnsi="Times New Roman" w:eastAsia="仿宋" w:cs="Times New Roman"/>
          <w:bCs/>
          <w:sz w:val="44"/>
          <w:szCs w:val="44"/>
        </w:rPr>
      </w:pPr>
      <w:r>
        <w:rPr>
          <w:rFonts w:hint="default" w:ascii="Times New Roman" w:hAnsi="Times New Roman" w:eastAsia="仿宋" w:cs="Times New Roman"/>
          <w:bCs/>
          <w:sz w:val="44"/>
          <w:szCs w:val="44"/>
        </w:rPr>
        <w:t>每日进步标准</w:t>
      </w:r>
    </w:p>
    <w:bookmarkEnd w:id="0"/>
    <w:p>
      <w:pPr>
        <w:pStyle w:val="6"/>
        <w:keepNext/>
        <w:widowControl/>
        <w:topLinePunct/>
        <w:ind w:left="1153" w:hanging="1152" w:hangingChars="262"/>
        <w:jc w:val="center"/>
        <w:rPr>
          <w:rFonts w:hint="default" w:ascii="Times New Roman" w:hAnsi="Times New Roman" w:eastAsia="仿宋" w:cs="Times New Roman"/>
          <w:bCs/>
          <w:sz w:val="44"/>
          <w:szCs w:val="44"/>
        </w:rPr>
      </w:pPr>
    </w:p>
    <w:p>
      <w:pPr>
        <w:keepNext/>
        <w:widowControl/>
        <w:topLinePunct/>
        <w:spacing w:line="560" w:lineRule="exact"/>
        <w:ind w:firstLine="640" w:firstLineChars="200"/>
        <w:rPr>
          <w:rFonts w:hint="default" w:ascii="Times New Roman" w:hAnsi="Times New Roman" w:eastAsia="仿宋" w:cs="Times New Roman"/>
          <w:sz w:val="32"/>
          <w:szCs w:val="32"/>
          <w:shd w:val="clear" w:color="auto" w:fill="FFFF00"/>
        </w:rPr>
      </w:pPr>
      <w:r>
        <w:rPr>
          <w:rFonts w:hint="default" w:ascii="Times New Roman" w:hAnsi="Times New Roman" w:eastAsia="仿宋" w:cs="Times New Roman"/>
          <w:sz w:val="32"/>
          <w:szCs w:val="32"/>
        </w:rPr>
        <w:t>因脑部相关疾病引起的功能障碍进行医疗康复每日进步参考标准如下：</w:t>
      </w:r>
    </w:p>
    <w:p>
      <w:pPr>
        <w:keepNext/>
        <w:widowControl/>
        <w:topLinePunct/>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甲级标准:每日改良Barthel指数进步0.2分；</w:t>
      </w:r>
    </w:p>
    <w:p>
      <w:pPr>
        <w:keepNext/>
        <w:widowControl/>
        <w:topLinePunct/>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乙级标准:每日改良Barthel指数进步0.46分；</w:t>
      </w:r>
    </w:p>
    <w:p>
      <w:pPr>
        <w:keepNext/>
        <w:widowControl/>
        <w:topLinePunct/>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丙级标准:每日改良Barthel指数进步0.33分。</w:t>
      </w:r>
    </w:p>
    <w:p>
      <w:pPr>
        <w:pStyle w:val="3"/>
        <w:keepNext/>
        <w:widowControl/>
        <w:topLinePunct/>
        <w:spacing w:after="0"/>
        <w:rPr>
          <w:rFonts w:hint="default" w:ascii="Times New Roman" w:hAnsi="Times New Roman" w:eastAsia="仿宋_GB2312" w:cs="Times New Roman"/>
          <w:sz w:val="32"/>
          <w:szCs w:val="32"/>
        </w:rPr>
      </w:pPr>
    </w:p>
    <w:p>
      <w:pPr>
        <w:pStyle w:val="3"/>
        <w:keepNext/>
        <w:widowControl/>
        <w:topLinePunct/>
        <w:spacing w:after="0"/>
        <w:rPr>
          <w:rFonts w:hint="default" w:ascii="Times New Roman" w:hAnsi="Times New Roman" w:eastAsia="仿宋_GB2312" w:cs="Times New Roman"/>
          <w:sz w:val="32"/>
          <w:szCs w:val="32"/>
        </w:rPr>
      </w:pPr>
    </w:p>
    <w:p>
      <w:pPr>
        <w:pStyle w:val="3"/>
        <w:keepNext/>
        <w:widowControl/>
        <w:topLinePunct/>
        <w:spacing w:after="0"/>
        <w:rPr>
          <w:rFonts w:hint="default" w:ascii="Times New Roman" w:hAnsi="Times New Roman" w:eastAsia="仿宋_GB2312" w:cs="Times New Roman"/>
          <w:sz w:val="32"/>
          <w:szCs w:val="32"/>
        </w:rPr>
      </w:pPr>
    </w:p>
    <w:p>
      <w:pPr>
        <w:pStyle w:val="3"/>
        <w:keepNext/>
        <w:widowControl/>
        <w:topLinePunct/>
        <w:spacing w:after="0"/>
        <w:rPr>
          <w:rFonts w:hint="default" w:ascii="Times New Roman" w:hAnsi="Times New Roman" w:eastAsia="仿宋_GB2312" w:cs="Times New Roman"/>
          <w:sz w:val="32"/>
          <w:szCs w:val="32"/>
        </w:rPr>
      </w:pPr>
    </w:p>
    <w:p>
      <w:pPr>
        <w:pStyle w:val="3"/>
        <w:keepNext/>
        <w:widowControl/>
        <w:topLinePunct/>
        <w:spacing w:after="0"/>
        <w:rPr>
          <w:rFonts w:hint="default" w:ascii="Times New Roman" w:hAnsi="Times New Roman" w:eastAsia="仿宋_GB2312" w:cs="Times New Roman"/>
          <w:sz w:val="32"/>
          <w:szCs w:val="32"/>
        </w:rPr>
      </w:pPr>
    </w:p>
    <w:p>
      <w:pPr>
        <w:keepNext/>
        <w:widowControl/>
        <w:topLinePunct/>
        <w:rPr>
          <w:rFonts w:hint="default" w:ascii="Times New Roman" w:hAnsi="Times New Roman" w:eastAsia="黑体" w:cs="Times New Roman"/>
          <w:sz w:val="32"/>
          <w:szCs w:val="32"/>
        </w:rPr>
      </w:pPr>
    </w:p>
    <w:p>
      <w:pPr>
        <w:keepNext/>
        <w:widowControl/>
        <w:topLinePunct/>
        <w:rPr>
          <w:rFonts w:hint="default" w:ascii="Times New Roman" w:hAnsi="Times New Roman" w:eastAsia="黑体" w:cs="Times New Roman"/>
          <w:sz w:val="32"/>
          <w:szCs w:val="32"/>
        </w:rPr>
      </w:pPr>
    </w:p>
    <w:p>
      <w:pPr>
        <w:keepNext/>
        <w:widowControl/>
        <w:topLinePunct/>
        <w:rPr>
          <w:rFonts w:hint="default" w:ascii="Times New Roman" w:hAnsi="Times New Roman" w:eastAsia="黑体" w:cs="Times New Roman"/>
          <w:sz w:val="32"/>
          <w:szCs w:val="32"/>
        </w:rPr>
      </w:pPr>
    </w:p>
    <w:p>
      <w:pPr>
        <w:keepNext/>
        <w:widowControl/>
        <w:topLinePunct/>
        <w:rPr>
          <w:rFonts w:hint="default" w:ascii="Times New Roman" w:hAnsi="Times New Roman" w:eastAsia="黑体" w:cs="Times New Roman"/>
          <w:sz w:val="32"/>
          <w:szCs w:val="32"/>
        </w:rPr>
      </w:pPr>
    </w:p>
    <w:p>
      <w:pPr>
        <w:keepNext/>
        <w:widowControl/>
        <w:topLinePunct/>
        <w:rPr>
          <w:rFonts w:hint="default" w:ascii="Times New Roman" w:hAnsi="Times New Roman" w:eastAsia="黑体" w:cs="Times New Roman"/>
          <w:sz w:val="32"/>
          <w:szCs w:val="32"/>
        </w:rPr>
      </w:pPr>
    </w:p>
    <w:p>
      <w:pPr>
        <w:keepNext/>
        <w:widowControl/>
        <w:topLinePunct/>
        <w:rPr>
          <w:rFonts w:hint="default" w:ascii="Times New Roman" w:hAnsi="Times New Roman" w:eastAsia="黑体" w:cs="Times New Roman"/>
          <w:sz w:val="32"/>
          <w:szCs w:val="32"/>
        </w:rPr>
      </w:pPr>
    </w:p>
    <w:p>
      <w:pPr>
        <w:pStyle w:val="2"/>
        <w:spacing w:before="0" w:after="0" w:line="240" w:lineRule="auto"/>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EDFA3B"/>
    <w:rsid w:val="EBEDF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6">
    <w:name w:val="List Paragraph"/>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2026-01-14T13:31:00Z</dcterms:created>
  <dc:creator>user</dc:creator>
  <cp:lastModifiedBy>user</cp:lastModifiedBy>
  <dcterms:modified xsi:type="dcterms:W3CDTF">2026-01-14T13:35:41Z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