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Spec="center" w:tblpY="-4336"/>
        <w:tblOverlap w:val="never"/>
        <w:tblW w:w="257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783"/>
        <w:gridCol w:w="5300"/>
        <w:gridCol w:w="984"/>
        <w:gridCol w:w="916"/>
        <w:gridCol w:w="907"/>
        <w:gridCol w:w="7935"/>
        <w:gridCol w:w="7935"/>
      </w:tblGrid>
      <w:tr w14:paraId="6B293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870" w:type="dxa"/>
          <w:trHeight w:val="787" w:hRule="atLeast"/>
          <w:jc w:val="center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87C70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firstLine="0" w:firstLineChars="0"/>
              <w:textAlignment w:val="auto"/>
              <w:rPr>
                <w:rFonts w:hint="default" w:ascii="Nimbus Roman No9 L" w:hAnsi="Nimbus Roman No9 L" w:eastAsia="宋体" w:cs="Nimbus Roman No9 L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6D02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Nimbus Roman No9 L" w:hAnsi="Nimbus Roman No9 L" w:eastAsia="宋体" w:cs="Nimbus Roman No9 L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6CF7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default" w:ascii="Nimbus Roman No9 L" w:hAnsi="Nimbus Roman No9 L" w:eastAsia="宋体" w:cs="Nimbus Roman No9 L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E252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Nimbus Roman No9 L" w:hAnsi="Nimbus Roman No9 L" w:eastAsia="宋体" w:cs="Nimbus Roman No9 L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3AFE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Nimbus Roman No9 L" w:hAnsi="Nimbus Roman No9 L" w:eastAsia="宋体" w:cs="Nimbus Roman No9 L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CF29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Nimbus Roman No9 L" w:hAnsi="Nimbus Roman No9 L" w:eastAsia="宋体" w:cs="Nimbus Roman No9 L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6BB3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870" w:type="dxa"/>
          <w:trHeight w:val="682" w:hRule="atLeast"/>
          <w:jc w:val="center"/>
        </w:trPr>
        <w:tc>
          <w:tcPr>
            <w:tcW w:w="17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ACC0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both"/>
              <w:textAlignment w:val="auto"/>
              <w:rPr>
                <w:rFonts w:hint="default" w:ascii="Nimbus Roman No9 L" w:hAnsi="Nimbus Roman No9 L" w:eastAsia="宋体" w:cs="Nimbus Roman No9 L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br w:type="page"/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br w:type="page"/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附件3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4801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default" w:ascii="Nimbus Roman No9 L" w:hAnsi="Nimbus Roman No9 L" w:eastAsia="宋体" w:cs="Nimbus Roman No9 L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09B3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Nimbus Roman No9 L" w:hAnsi="Nimbus Roman No9 L" w:eastAsia="宋体" w:cs="Nimbus Roman No9 L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FB32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Nimbus Roman No9 L" w:hAnsi="Nimbus Roman No9 L" w:eastAsia="宋体" w:cs="Nimbus Roman No9 L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C33D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Nimbus Roman No9 L" w:hAnsi="Nimbus Roman No9 L" w:eastAsia="宋体" w:cs="Nimbus Roman No9 L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bookmarkStart w:id="0" w:name="_GoBack"/>
            <w:bookmarkEnd w:id="0"/>
          </w:p>
        </w:tc>
      </w:tr>
      <w:tr w14:paraId="68ED9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870" w:type="dxa"/>
          <w:trHeight w:val="556" w:hRule="atLeast"/>
          <w:jc w:val="center"/>
        </w:trPr>
        <w:tc>
          <w:tcPr>
            <w:tcW w:w="985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B738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方正小标宋简体" w:cs="Nimbus Roman No9 L"/>
                <w:i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Nimbus Roman No9 L" w:hAnsi="Nimbus Roman No9 L" w:eastAsia="方正小标宋简体" w:cs="Nimbus Roman No9 L"/>
                <w:i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社会化</w:t>
            </w:r>
            <w:r>
              <w:rPr>
                <w:rFonts w:hint="default" w:ascii="Nimbus Roman No9 L" w:hAnsi="Nimbus Roman No9 L" w:eastAsia="方正小标宋简体" w:cs="Nimbus Roman No9 L"/>
                <w:i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评估机构遴选评分表</w:t>
            </w:r>
          </w:p>
        </w:tc>
      </w:tr>
      <w:tr w14:paraId="47BDC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870" w:type="dxa"/>
          <w:trHeight w:val="422" w:hRule="atLeast"/>
          <w:jc w:val="center"/>
        </w:trPr>
        <w:tc>
          <w:tcPr>
            <w:tcW w:w="985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2357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Nimbus Roman No9 L" w:hAnsi="Nimbus Roman No9 L" w:eastAsia="宋体" w:cs="Nimbus Roman No9 L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申报机构名称：                                         评审日期：    </w:t>
            </w:r>
          </w:p>
        </w:tc>
      </w:tr>
      <w:tr w14:paraId="2F9F9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870" w:type="dxa"/>
          <w:trHeight w:val="9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vAlign w:val="center"/>
          </w:tcPr>
          <w:p w14:paraId="551BD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评审</w:t>
            </w:r>
          </w:p>
          <w:p w14:paraId="11089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模块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vAlign w:val="center"/>
          </w:tcPr>
          <w:p w14:paraId="3DB3B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评审项</w:t>
            </w:r>
          </w:p>
        </w:tc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vAlign w:val="center"/>
          </w:tcPr>
          <w:p w14:paraId="3E358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评审标准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vAlign w:val="center"/>
          </w:tcPr>
          <w:p w14:paraId="6665F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基础</w:t>
            </w:r>
          </w:p>
          <w:p w14:paraId="4EE5D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分值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vAlign w:val="center"/>
          </w:tcPr>
          <w:p w14:paraId="27B23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加分</w:t>
            </w:r>
          </w:p>
          <w:p w14:paraId="74703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分值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vAlign w:val="center"/>
          </w:tcPr>
          <w:p w14:paraId="2C01B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得分</w:t>
            </w:r>
          </w:p>
        </w:tc>
      </w:tr>
      <w:tr w14:paraId="30EEF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870" w:type="dxa"/>
          <w:trHeight w:val="90" w:hRule="atLeast"/>
          <w:jc w:val="center"/>
        </w:trPr>
        <w:tc>
          <w:tcPr>
            <w:tcW w:w="9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FFB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基础</w:t>
            </w:r>
          </w:p>
          <w:p w14:paraId="74286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条件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98A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经营性质</w:t>
            </w:r>
          </w:p>
        </w:tc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7DC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经营性质</w:t>
            </w:r>
            <w:r>
              <w:rPr>
                <w:rFonts w:hint="eastAsia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为民政部门登记的民办非营利组织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A5D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951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497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74A41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870" w:type="dxa"/>
          <w:trHeight w:val="836" w:hRule="atLeast"/>
          <w:jc w:val="center"/>
        </w:trPr>
        <w:tc>
          <w:tcPr>
            <w:tcW w:w="9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20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E9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CESI宋体-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行业规范</w:t>
            </w:r>
          </w:p>
        </w:tc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E3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CESI宋体-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近3年内未受到业务主管部门或相关单位</w:t>
            </w:r>
            <w:r>
              <w:rPr>
                <w:rFonts w:hint="eastAsia" w:ascii="Nimbus Roman No9 L" w:hAnsi="Nimbus Roman No9 L" w:eastAsia="CESI宋体-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</w:t>
            </w:r>
            <w:r>
              <w:rPr>
                <w:rFonts w:hint="default" w:ascii="Nimbus Roman No9 L" w:hAnsi="Nimbus Roman No9 L" w:eastAsia="CESI宋体-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处罚。</w:t>
            </w:r>
            <w:r>
              <w:rPr>
                <w:rFonts w:hint="eastAsia" w:ascii="Nimbus Roman No9 L" w:hAnsi="Nimbus Roman No9 L" w:eastAsia="CESI宋体-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（在信用中国、政府采购网无相关行政处罚记录）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B0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CESI宋体-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C9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Nimbus Roman No9 L" w:hAnsi="Nimbus Roman No9 L" w:eastAsia="CESI宋体-GB2312" w:cs="Nimbus Roman No9 L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Nimbus Roman No9 L" w:hAnsi="Nimbus Roman No9 L" w:eastAsia="CESI宋体-GB2312" w:cs="Nimbus Roman No9 L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0FF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ADCB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870" w:type="dxa"/>
          <w:trHeight w:val="836" w:hRule="atLeast"/>
          <w:jc w:val="center"/>
        </w:trPr>
        <w:tc>
          <w:tcPr>
            <w:tcW w:w="9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62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29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行业关联</w:t>
            </w:r>
          </w:p>
        </w:tc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FC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集团或法人</w:t>
            </w:r>
            <w:r>
              <w:rPr>
                <w:rFonts w:hint="eastAsia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代表</w:t>
            </w:r>
            <w:r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无关联长护服务机构。（需提供书面承诺书）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3A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58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85D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D9C0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870" w:type="dxa"/>
          <w:trHeight w:val="1098" w:hRule="atLeast"/>
          <w:jc w:val="center"/>
        </w:trPr>
        <w:tc>
          <w:tcPr>
            <w:tcW w:w="9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AB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DA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办公场所</w:t>
            </w:r>
          </w:p>
        </w:tc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2D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具有不低于150平米（建筑面积）的固定办公场所，配备独立的档案室、评估室（</w:t>
            </w:r>
            <w:r>
              <w:rPr>
                <w:rFonts w:hint="eastAsia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不少于20</w:t>
            </w:r>
            <w:r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平方米）、培训室。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B4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FE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146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955C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870" w:type="dxa"/>
          <w:trHeight w:val="508" w:hRule="atLeast"/>
          <w:jc w:val="center"/>
        </w:trPr>
        <w:tc>
          <w:tcPr>
            <w:tcW w:w="96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946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9F1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FA8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业务用房的</w:t>
            </w:r>
            <w:r>
              <w:rPr>
                <w:rFonts w:hint="eastAsia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租赁协议剩余期限</w:t>
            </w:r>
            <w:r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不低于3年。</w:t>
            </w:r>
            <w:r>
              <w:rPr>
                <w:rFonts w:hint="eastAsia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（有产权的提供产权相关资料）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A1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37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3C3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5A84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870" w:type="dxa"/>
          <w:trHeight w:val="1533" w:hRule="atLeast"/>
          <w:jc w:val="center"/>
        </w:trPr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D2B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评估</w:t>
            </w:r>
          </w:p>
          <w:p w14:paraId="5D245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能力</w:t>
            </w:r>
          </w:p>
        </w:tc>
        <w:tc>
          <w:tcPr>
            <w:tcW w:w="78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17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人员资质</w:t>
            </w:r>
          </w:p>
        </w:tc>
        <w:tc>
          <w:tcPr>
            <w:tcW w:w="53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451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具备医学、护理、康复、心理、长期照护、养老服务与管理等相关专业背景，评估员和评估专家</w:t>
            </w:r>
            <w:r>
              <w:rPr>
                <w:rFonts w:hint="eastAsia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分别不少于</w:t>
            </w:r>
            <w:r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3名</w:t>
            </w:r>
            <w:r>
              <w:rPr>
                <w:rFonts w:hint="eastAsia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，其中签订劳动合同的不少于50%。（</w:t>
            </w:r>
            <w:r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基础分5分，</w:t>
            </w:r>
            <w:r>
              <w:rPr>
                <w:rFonts w:hint="eastAsia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每增加一名</w:t>
            </w:r>
            <w:r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签订劳动合同的评估员</w:t>
            </w:r>
            <w:r>
              <w:rPr>
                <w:rFonts w:hint="eastAsia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或</w:t>
            </w:r>
            <w:r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评估专家加1分，最多不超过</w:t>
            </w:r>
            <w:r>
              <w:rPr>
                <w:rFonts w:hint="eastAsia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分）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1D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0A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Nimbus Roman No9 L" w:hAnsi="Nimbus Roman No9 L" w:eastAsia="CESI宋体-GB2312" w:cs="Nimbus Roman No9 L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D04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7601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870" w:type="dxa"/>
          <w:trHeight w:val="1099" w:hRule="atLeast"/>
          <w:jc w:val="center"/>
        </w:trPr>
        <w:tc>
          <w:tcPr>
            <w:tcW w:w="96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D76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FD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2A1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符合上述条件的评估人员从事评估工作2年（含）以上。（需提供佐证材料，基础分0分，每增加</w:t>
            </w:r>
            <w:r>
              <w:rPr>
                <w:rFonts w:hint="eastAsia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人加1分，最多不超过5分）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6E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1A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Nimbus Roman No9 L" w:hAnsi="Nimbus Roman No9 L" w:eastAsia="CESI宋体-GB2312" w:cs="Nimbus Roman No9 L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D1C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901F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870" w:type="dxa"/>
          <w:trHeight w:val="1099" w:hRule="atLeast"/>
          <w:jc w:val="center"/>
        </w:trPr>
        <w:tc>
          <w:tcPr>
            <w:tcW w:w="96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E21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27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3EE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CESI宋体-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符合上述条件的评估人员有效评估人数300人以上。（需提供佐证材料，基础分</w:t>
            </w:r>
            <w:r>
              <w:rPr>
                <w:rFonts w:hint="eastAsia" w:ascii="Nimbus Roman No9 L" w:hAnsi="Nimbus Roman No9 L" w:eastAsia="CESI宋体-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Nimbus Roman No9 L" w:hAnsi="Nimbus Roman No9 L" w:eastAsia="CESI宋体-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分，每增加1人加1分，最多不超过</w:t>
            </w:r>
            <w:r>
              <w:rPr>
                <w:rFonts w:hint="eastAsia" w:ascii="Nimbus Roman No9 L" w:hAnsi="Nimbus Roman No9 L" w:eastAsia="CESI宋体-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Nimbus Roman No9 L" w:hAnsi="Nimbus Roman No9 L" w:eastAsia="CESI宋体-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分）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7D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Nimbus Roman No9 L" w:hAnsi="Nimbus Roman No9 L" w:eastAsia="CESI宋体-GB2312" w:cs="Nimbus Roman No9 L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9F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Nimbus Roman No9 L" w:hAnsi="Nimbus Roman No9 L" w:eastAsia="CESI宋体-GB2312" w:cs="Nimbus Roman No9 L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044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0CC1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870" w:type="dxa"/>
          <w:trHeight w:val="773" w:hRule="atLeast"/>
          <w:jc w:val="center"/>
        </w:trPr>
        <w:tc>
          <w:tcPr>
            <w:tcW w:w="96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DE1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F2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评估经验</w:t>
            </w:r>
          </w:p>
        </w:tc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17B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Nimbus Roman No9 L" w:hAnsi="Nimbus Roman No9 L" w:eastAsia="CESI宋体-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近五年中标过民政部门评估领域项目。（每中标一次得1分，最多不超过</w:t>
            </w:r>
            <w:r>
              <w:rPr>
                <w:rFonts w:hint="eastAsia" w:ascii="Nimbus Roman No9 L" w:hAnsi="Nimbus Roman No9 L" w:eastAsia="CESI宋体-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Nimbus Roman No9 L" w:hAnsi="Nimbus Roman No9 L" w:eastAsia="CESI宋体-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分）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6E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Nimbus Roman No9 L" w:hAnsi="Nimbus Roman No9 L" w:eastAsia="CESI宋体-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A7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182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D48F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870" w:type="dxa"/>
          <w:trHeight w:val="1109" w:hRule="atLeast"/>
          <w:jc w:val="center"/>
        </w:trPr>
        <w:tc>
          <w:tcPr>
            <w:tcW w:w="96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9D6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A0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8FA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CESI宋体-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在老年人服务消费券中入围各地区民政部门评估机构名单。（基础分0分，每增加2个地区加1分，最多不超过4分）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1E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Nimbus Roman No9 L" w:hAnsi="Nimbus Roman No9 L" w:eastAsia="CESI宋体-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C3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Nimbus Roman No9 L" w:hAnsi="Nimbus Roman No9 L" w:eastAsia="CESI宋体-GB2312" w:cs="Nimbus Roman No9 L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17D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5265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870" w:type="dxa"/>
          <w:trHeight w:val="1019" w:hRule="atLeast"/>
          <w:jc w:val="center"/>
        </w:trPr>
        <w:tc>
          <w:tcPr>
            <w:tcW w:w="96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6C2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EB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6CC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上述评估项目中，有效评估人数达到1000人以上。（1000人得分</w:t>
            </w:r>
            <w:r>
              <w:rPr>
                <w:rFonts w:hint="eastAsia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分，每增加1000人加1分，最多不超过5分）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46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Nimbus Roman No9 L" w:hAnsi="Nimbus Roman No9 L" w:eastAsia="CESI宋体-GB2312" w:cs="Nimbus Roman No9 L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E1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CESI宋体-GB2312" w:cs="Nimbus Roman No9 L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525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BCD6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870" w:type="dxa"/>
          <w:trHeight w:val="796" w:hRule="atLeast"/>
          <w:jc w:val="center"/>
        </w:trPr>
        <w:tc>
          <w:tcPr>
            <w:tcW w:w="9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8C6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0D9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评估设备</w:t>
            </w:r>
          </w:p>
        </w:tc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1F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配备用于评估的记录仪和大容量移动硬盘等设备评估设备不低于5套。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81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2F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AF5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9977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870" w:type="dxa"/>
          <w:trHeight w:val="370" w:hRule="atLeast"/>
          <w:jc w:val="center"/>
        </w:trPr>
        <w:tc>
          <w:tcPr>
            <w:tcW w:w="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856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CD7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3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BA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具有评估专用机动车辆。（基础分5分，每多一台加1分，最多不超过3分）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0B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2D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Nimbus Roman No9 L" w:hAnsi="Nimbus Roman No9 L" w:eastAsia="CESI宋体-GB2312" w:cs="Nimbus Roman No9 L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35E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B698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870" w:type="dxa"/>
          <w:trHeight w:val="832" w:hRule="atLeast"/>
          <w:jc w:val="center"/>
        </w:trPr>
        <w:tc>
          <w:tcPr>
            <w:tcW w:w="96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36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信用</w:t>
            </w:r>
          </w:p>
          <w:p w14:paraId="3B954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评价</w:t>
            </w:r>
          </w:p>
        </w:tc>
        <w:tc>
          <w:tcPr>
            <w:tcW w:w="78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F8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人员信用</w:t>
            </w:r>
          </w:p>
        </w:tc>
        <w:tc>
          <w:tcPr>
            <w:tcW w:w="53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B0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法定代表人或主要负责人近3年内无违法及失信行为。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3C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EE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42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2AA8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870" w:type="dxa"/>
          <w:trHeight w:val="756" w:hRule="atLeast"/>
          <w:jc w:val="center"/>
        </w:trPr>
        <w:tc>
          <w:tcPr>
            <w:tcW w:w="9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6A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16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7A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评估人员近3年内无违法及失信行为。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DE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E6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C7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585F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870" w:type="dxa"/>
          <w:trHeight w:val="2342" w:hRule="atLeast"/>
          <w:jc w:val="center"/>
        </w:trPr>
        <w:tc>
          <w:tcPr>
            <w:tcW w:w="9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4A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Nimbus Roman No9 L" w:hAnsi="Nimbus Roman No9 L" w:eastAsia="CESI宋体-GB2312" w:cs="Nimbus Roman No9 L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Nimbus Roman No9 L" w:hAnsi="Nimbus Roman No9 L" w:eastAsia="CESI宋体-GB2312" w:cs="Nimbus Roman No9 L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质量</w:t>
            </w:r>
          </w:p>
          <w:p w14:paraId="5E68C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Nimbus Roman No9 L" w:hAnsi="Nimbus Roman No9 L" w:eastAsia="CESI宋体-GB2312" w:cs="Nimbus Roman No9 L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Nimbus Roman No9 L" w:hAnsi="Nimbus Roman No9 L" w:eastAsia="CESI宋体-GB2312" w:cs="Nimbus Roman No9 L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保障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7A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办公信息化</w:t>
            </w:r>
          </w:p>
        </w:tc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98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配备日常评估工作要求的办公桌椅、电脑、打印机等软、硬件设备。按照医保部门有关规定，能够使用</w:t>
            </w:r>
            <w:r>
              <w:rPr>
                <w:rStyle w:val="14"/>
                <w:rFonts w:hint="default" w:ascii="Nimbus Roman No9 L" w:hAnsi="Nimbus Roman No9 L" w:eastAsia="宋体" w:cs="Nimbus Roman No9 L"/>
                <w:sz w:val="24"/>
                <w:szCs w:val="24"/>
                <w:highlight w:val="none"/>
                <w:u w:val="none"/>
                <w:lang w:val="en-US" w:eastAsia="zh-CN" w:bidi="ar"/>
              </w:rPr>
              <w:t>全国统一的医疗保障信息平台长护险失能等级评估相关功能模块，做好定点评估机构和评估人员编码信息动态维护工作，并实时上传评估结论的。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0B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F5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755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5A94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870" w:type="dxa"/>
          <w:trHeight w:val="1510" w:hRule="atLeast"/>
          <w:jc w:val="center"/>
        </w:trPr>
        <w:tc>
          <w:tcPr>
            <w:tcW w:w="9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E7E6E6"/>
            <w:noWrap w:val="0"/>
            <w:vAlign w:val="center"/>
          </w:tcPr>
          <w:p w14:paraId="4ADBE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A1E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管理制度</w:t>
            </w:r>
          </w:p>
        </w:tc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E37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具有符合评估服务协议要求的服务管理、财务管理、信息统计、内控管理、人员管理、档案管理、长护险信息安全管理制度等制度。（每缺少一项扣2分，直至0分）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E39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F4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FEA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876D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870" w:type="dxa"/>
          <w:trHeight w:val="479" w:hRule="atLeast"/>
          <w:jc w:val="center"/>
        </w:trPr>
        <w:tc>
          <w:tcPr>
            <w:tcW w:w="70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 w:val="0"/>
            <w:vAlign w:val="center"/>
          </w:tcPr>
          <w:p w14:paraId="22212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定点评估机构评审综合得分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/>
            <w:vAlign w:val="center"/>
          </w:tcPr>
          <w:p w14:paraId="632DBE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 w:val="0"/>
            <w:vAlign w:val="center"/>
          </w:tcPr>
          <w:p w14:paraId="21F15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Nimbus Roman No9 L" w:hAnsi="Nimbus Roman No9 L" w:eastAsia="CESI宋体-GB2312" w:cs="Nimbus Roman No9 L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 w:val="0"/>
            <w:vAlign w:val="center"/>
          </w:tcPr>
          <w:p w14:paraId="4EFBDC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8C92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7D7D7"/>
            <w:noWrap w:val="0"/>
            <w:vAlign w:val="center"/>
          </w:tcPr>
          <w:p w14:paraId="3D568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专家组意见</w:t>
            </w:r>
          </w:p>
        </w:tc>
        <w:tc>
          <w:tcPr>
            <w:tcW w:w="81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7D7D7"/>
            <w:noWrap/>
            <w:vAlign w:val="center"/>
          </w:tcPr>
          <w:p w14:paraId="422C5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93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BCB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/>
            <w:vAlign w:val="center"/>
          </w:tcPr>
          <w:p w14:paraId="194BED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916F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D7D7D7"/>
            <w:noWrap/>
            <w:vAlign w:val="center"/>
          </w:tcPr>
          <w:p w14:paraId="042F5E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专家组签字</w:t>
            </w:r>
          </w:p>
        </w:tc>
        <w:tc>
          <w:tcPr>
            <w:tcW w:w="8107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/>
            <w:vAlign w:val="center"/>
          </w:tcPr>
          <w:p w14:paraId="382B93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935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F92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05D1D9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E34A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870" w:type="dxa"/>
          <w:trHeight w:val="550" w:hRule="atLeast"/>
          <w:jc w:val="center"/>
        </w:trPr>
        <w:tc>
          <w:tcPr>
            <w:tcW w:w="9855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1B77BA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default" w:ascii="Nimbus Roman No9 L" w:hAnsi="Nimbus Roman No9 L" w:eastAsia="宋体" w:cs="Nimbus Roman No9 L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备注：基础条件</w:t>
            </w:r>
            <w:r>
              <w:rPr>
                <w:rFonts w:hint="eastAsia" w:ascii="Nimbus Roman No9 L" w:hAnsi="Nimbus Roman No9 L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中，基础分值少于25分</w:t>
            </w:r>
            <w:r>
              <w:rPr>
                <w:rFonts w:hint="default" w:ascii="Nimbus Roman No9 L" w:hAnsi="Nimbus Roman No9 L" w:eastAsia="宋体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，一票否决</w:t>
            </w:r>
            <w:r>
              <w:rPr>
                <w:rFonts w:hint="eastAsia" w:ascii="Nimbus Roman No9 L" w:hAnsi="Nimbus Roman No9 L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</w:tr>
    </w:tbl>
    <w:p w14:paraId="251562B1">
      <w:pPr>
        <w:rPr>
          <w:rFonts w:hint="eastAsia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720" w:footer="720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58CE14C-696B-407C-9AA2-635C3A2279D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Liberation Sans">
    <w:altName w:val="华文中宋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CESI宋体-GB2312">
    <w:altName w:val="宋体"/>
    <w:panose1 w:val="02000500000000000000"/>
    <w:charset w:val="86"/>
    <w:family w:val="auto"/>
    <w:pitch w:val="default"/>
    <w:sig w:usb0="800002AF" w:usb1="08476CF8" w:usb2="00000010" w:usb3="00000000" w:csb0="0004000F" w:csb1="00000000"/>
    <w:embedRegular r:id="rId2" w:fontKey="{5FB753DD-64ED-4E95-9005-BCD18215E52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Nimbus Roman No9 L">
    <w:altName w:val="Noto Serif SC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3" w:fontKey="{26C37572-F455-43D2-ABBF-B3079FA5DF3C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oto Serif SC">
    <w:panose1 w:val="02020200000000000000"/>
    <w:charset w:val="86"/>
    <w:family w:val="auto"/>
    <w:pitch w:val="default"/>
    <w:sig w:usb0="20000083" w:usb1="2ADF3C10" w:usb2="00000016" w:usb3="00000000" w:csb0="60060107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AC209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041129">
    <w:pPr>
      <w:pStyle w:val="5"/>
      <w:tabs>
        <w:tab w:val="left" w:pos="897"/>
        <w:tab w:val="clear" w:pos="4153"/>
      </w:tabs>
      <w:rPr>
        <w:rFonts w:hint="eastAsia" w:eastAsia="宋体"/>
        <w:lang w:eastAsia="zh-CN"/>
      </w:rPr>
    </w:pP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99"/>
  <w:hyphenationZone w:val="360"/>
  <w:evenAndOddHeaders w:val="1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22F73"/>
    <w:rsid w:val="0FFCE93E"/>
    <w:rsid w:val="15F70B98"/>
    <w:rsid w:val="1A9F8F01"/>
    <w:rsid w:val="33AB0FA3"/>
    <w:rsid w:val="33FFEB05"/>
    <w:rsid w:val="3BFFB21E"/>
    <w:rsid w:val="3FFF1A62"/>
    <w:rsid w:val="4C538E4C"/>
    <w:rsid w:val="54B60697"/>
    <w:rsid w:val="56E7791B"/>
    <w:rsid w:val="58C8281E"/>
    <w:rsid w:val="5DEE1364"/>
    <w:rsid w:val="5EF7A733"/>
    <w:rsid w:val="676238D5"/>
    <w:rsid w:val="69FF1774"/>
    <w:rsid w:val="6EEFCA95"/>
    <w:rsid w:val="777FD80D"/>
    <w:rsid w:val="79FD605A"/>
    <w:rsid w:val="7C9F6F4E"/>
    <w:rsid w:val="7D0D98DF"/>
    <w:rsid w:val="7DDF174A"/>
    <w:rsid w:val="7DFB83E1"/>
    <w:rsid w:val="7F92C1EF"/>
    <w:rsid w:val="B6CBF52F"/>
    <w:rsid w:val="DDCFE6E1"/>
    <w:rsid w:val="E93D95F1"/>
    <w:rsid w:val="EECD991F"/>
    <w:rsid w:val="FD5F2AEA"/>
    <w:rsid w:val="FDBF850C"/>
    <w:rsid w:val="FEFC0BBF"/>
    <w:rsid w:val="FEFDD597"/>
    <w:rsid w:val="FF3CDC23"/>
    <w:rsid w:val="FFA5BF02"/>
    <w:rsid w:val="FFBDA479"/>
    <w:rsid w:val="FFBE894B"/>
    <w:rsid w:val="FFF53A82"/>
    <w:rsid w:val="FFF7BEC9"/>
    <w:rsid w:val="FFF840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0" w:afterAutospacing="0"/>
      <w:ind w:firstLine="0" w:firstLineChars="0"/>
      <w:jc w:val="center"/>
      <w:outlineLvl w:val="0"/>
    </w:pPr>
    <w:rPr>
      <w:rFonts w:ascii="宋体" w:hAnsi="宋体" w:eastAsia="方正小标宋简体"/>
      <w:kern w:val="44"/>
      <w:sz w:val="44"/>
      <w:szCs w:val="48"/>
    </w:rPr>
  </w:style>
  <w:style w:type="character" w:default="1" w:styleId="9">
    <w:name w:val="Default Paragraph Font"/>
    <w:uiPriority w:val="0"/>
  </w:style>
  <w:style w:type="table" w:default="1" w:styleId="8">
    <w:name w:val="Normal Table"/>
    <w:semiHidden/>
    <w:qFormat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4">
    <w:name w:val="Body Text"/>
    <w:basedOn w:val="1"/>
    <w:uiPriority w:val="0"/>
    <w:pPr>
      <w:spacing w:before="0" w:after="140" w:line="276" w:lineRule="auto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"/>
    <w:basedOn w:val="4"/>
    <w:uiPriority w:val="0"/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默认段落字体1"/>
    <w:uiPriority w:val="0"/>
  </w:style>
  <w:style w:type="paragraph" w:customStyle="1" w:styleId="12">
    <w:name w:val="Heading"/>
    <w:basedOn w:val="1"/>
    <w:next w:val="4"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3">
    <w:name w:val="Index"/>
    <w:basedOn w:val="1"/>
    <w:uiPriority w:val="0"/>
    <w:pPr>
      <w:widowControl w:val="0"/>
      <w:suppressLineNumbers/>
      <w:suppressAutoHyphens/>
    </w:pPr>
  </w:style>
  <w:style w:type="character" w:customStyle="1" w:styleId="14">
    <w:name w:val="font112"/>
    <w:basedOn w:val="9"/>
    <w:qFormat/>
    <w:uiPriority w:val="0"/>
    <w:rPr>
      <w:rFonts w:hint="eastAsia" w:ascii="CESI宋体-GB2312" w:hAnsi="CESI宋体-GB2312" w:eastAsia="CESI宋体-GB2312" w:cs="CESI宋体-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2830</Words>
  <Characters>2888</Characters>
  <TotalTime>6</TotalTime>
  <ScaleCrop>false</ScaleCrop>
  <LinksUpToDate>false</LinksUpToDate>
  <CharactersWithSpaces>3060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2018-12-04T17:47:00Z</dcterms:created>
  <dc:creator>user</dc:creator>
  <cp:lastModifiedBy>川儿…</cp:lastModifiedBy>
  <cp:lastPrinted>2025-12-13T03:23:47Z</cp:lastPrinted>
  <dcterms:modified xsi:type="dcterms:W3CDTF">2025-12-12T07:51:02Z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EC1C312C79AF48B09DDF477A21D03498_13</vt:lpwstr>
  </property>
  <property fmtid="{D5CDD505-2E9C-101B-9397-08002B2CF9AE}" pid="4" name="KSOTemplateDocerSaveRecord">
    <vt:lpwstr>eyJoZGlkIjoiMGQ4ZWZhNWM5NjJkZTkxYzdkNWIxYjFlYjhhZTMyYmUiLCJ1c2VySWQiOiI0MzE3MTMwMTQifQ==</vt:lpwstr>
  </property>
</Properties>
</file>