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D65B09">
      <w:pPr>
        <w:jc w:val="center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36"/>
        </w:rPr>
        <w:t>长期护理保险失能评估结果公示书</w:t>
      </w:r>
      <w:r>
        <w:rPr>
          <w:rFonts w:hint="eastAsia" w:ascii="仿宋_GB2312" w:hAnsi="仿宋_GB2312" w:eastAsia="仿宋_GB2312" w:cs="仿宋_GB2312"/>
        </w:rPr>
        <w:t>​​</w:t>
      </w:r>
    </w:p>
    <w:p w14:paraId="4E8C7907">
      <w:pPr>
        <w:rPr>
          <w:rFonts w:ascii="仿宋_GB2312" w:hAnsi="仿宋_GB2312" w:eastAsia="仿宋_GB2312" w:cs="仿宋_GB2312"/>
        </w:rPr>
      </w:pPr>
    </w:p>
    <w:p w14:paraId="13AE02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经专业评估机构对参保人员失能状态进行评估，现对符合长期护理保险待遇领取资格的失能人员评估结果予以公示，接受社会监督。</w:t>
      </w:r>
    </w:p>
    <w:p w14:paraId="1B0186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本次公示共涉及</w:t>
      </w: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319</w:t>
      </w:r>
      <w:r>
        <w:rPr>
          <w:rFonts w:hint="eastAsia" w:ascii="仿宋_GB2312" w:hAnsi="仿宋_GB2312" w:eastAsia="仿宋_GB2312" w:cs="仿宋_GB2312"/>
          <w:sz w:val="24"/>
          <w:szCs w:val="32"/>
        </w:rPr>
        <w:t>名参保人员，按国家统一失能等级标准（0级基本正常至5级重度失能Ⅲ级）进行分类，其中：</w:t>
      </w:r>
    </w:p>
    <w:p w14:paraId="1584C4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​重度失能Ⅲ级（5级）​：</w:t>
      </w: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112</w:t>
      </w:r>
      <w:r>
        <w:rPr>
          <w:rFonts w:hint="eastAsia" w:ascii="仿宋_GB2312" w:hAnsi="仿宋_GB2312" w:eastAsia="仿宋_GB2312" w:cs="仿宋_GB2312"/>
          <w:sz w:val="24"/>
          <w:szCs w:val="32"/>
        </w:rPr>
        <w:t>人；</w:t>
      </w:r>
    </w:p>
    <w:p w14:paraId="495FCB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​重度失能Ⅱ级（4级）​：</w:t>
      </w: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63</w:t>
      </w:r>
      <w:r>
        <w:rPr>
          <w:rFonts w:hint="eastAsia" w:ascii="仿宋_GB2312" w:hAnsi="仿宋_GB2312" w:eastAsia="仿宋_GB2312" w:cs="仿宋_GB2312"/>
          <w:sz w:val="24"/>
          <w:szCs w:val="32"/>
        </w:rPr>
        <w:t>人；</w:t>
      </w:r>
    </w:p>
    <w:p w14:paraId="6D5293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​重度失能Ⅰ级（3级）​：</w:t>
      </w: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139</w:t>
      </w:r>
      <w:r>
        <w:rPr>
          <w:rFonts w:hint="eastAsia" w:ascii="仿宋_GB2312" w:hAnsi="仿宋_GB2312" w:eastAsia="仿宋_GB2312" w:cs="仿宋_GB2312"/>
          <w:sz w:val="24"/>
          <w:szCs w:val="32"/>
        </w:rPr>
        <w:t>人；</w:t>
      </w:r>
    </w:p>
    <w:p w14:paraId="2A192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300"/>
        <w:textAlignment w:val="auto"/>
        <w:rPr>
          <w:rFonts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中度、轻度失能、基本正常</w:t>
      </w:r>
      <w:r>
        <w:rPr>
          <w:rFonts w:hint="eastAsia" w:ascii="仿宋_GB2312" w:hAnsi="仿宋_GB2312" w:eastAsia="仿宋_GB2312" w:cs="仿宋_GB2312"/>
          <w:sz w:val="24"/>
          <w:szCs w:val="32"/>
          <w:lang w:eastAsia="zh-CN"/>
        </w:rPr>
        <w:t>等评估未通过</w:t>
      </w:r>
      <w:r>
        <w:rPr>
          <w:rFonts w:hint="eastAsia" w:ascii="仿宋_GB2312" w:hAnsi="仿宋_GB2312" w:eastAsia="仿宋_GB2312" w:cs="仿宋_GB2312"/>
          <w:sz w:val="24"/>
          <w:szCs w:val="32"/>
        </w:rPr>
        <w:t>：</w:t>
      </w: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4"/>
          <w:szCs w:val="32"/>
        </w:rPr>
        <w:t>人；</w:t>
      </w:r>
    </w:p>
    <w:p w14:paraId="126C7E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完整名单详见附件，包含参保人姓名、身份证号（部分隐匿）、参保地、评估等级核心信息。</w:t>
      </w:r>
    </w:p>
    <w:p w14:paraId="35328B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公示期限：</w:t>
      </w:r>
    </w:p>
    <w:p w14:paraId="05EB9C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仿宋_GB2312" w:hAnsi="仿宋_GB2312" w:eastAsia="仿宋_GB2312" w:cs="仿宋_GB2312"/>
          <w:sz w:val="24"/>
          <w:szCs w:val="32"/>
        </w:rPr>
      </w:pPr>
      <w:r>
        <w:rPr>
          <w:rFonts w:ascii="仿宋_GB2312" w:hAnsi="仿宋_GB2312" w:eastAsia="仿宋_GB2312" w:cs="仿宋_GB2312"/>
          <w:sz w:val="24"/>
          <w:szCs w:val="32"/>
        </w:rPr>
        <w:t>2026</w:t>
      </w:r>
      <w:r>
        <w:rPr>
          <w:rFonts w:hint="eastAsia" w:ascii="仿宋_GB2312" w:hAnsi="仿宋_GB2312" w:eastAsia="仿宋_GB2312" w:cs="仿宋_GB2312"/>
          <w:sz w:val="24"/>
          <w:szCs w:val="32"/>
        </w:rPr>
        <w:t>年</w:t>
      </w: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4"/>
          <w:szCs w:val="32"/>
        </w:rPr>
        <w:t>月</w:t>
      </w: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24"/>
          <w:szCs w:val="32"/>
        </w:rPr>
        <w:t>日0时至</w:t>
      </w:r>
      <w:r>
        <w:rPr>
          <w:rFonts w:ascii="仿宋_GB2312" w:hAnsi="仿宋_GB2312" w:eastAsia="仿宋_GB2312" w:cs="仿宋_GB2312"/>
          <w:sz w:val="24"/>
          <w:szCs w:val="32"/>
        </w:rPr>
        <w:t>2026</w:t>
      </w:r>
      <w:r>
        <w:rPr>
          <w:rFonts w:hint="eastAsia" w:ascii="仿宋_GB2312" w:hAnsi="仿宋_GB2312" w:eastAsia="仿宋_GB2312" w:cs="仿宋_GB2312"/>
          <w:sz w:val="24"/>
          <w:szCs w:val="32"/>
        </w:rPr>
        <w:t>年</w:t>
      </w: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4"/>
          <w:szCs w:val="32"/>
        </w:rPr>
        <w:t>月</w:t>
      </w: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sz w:val="24"/>
          <w:szCs w:val="32"/>
        </w:rPr>
        <w:t>日24时​（公示期</w:t>
      </w:r>
      <w:r>
        <w:rPr>
          <w:rFonts w:ascii="仿宋_GB2312" w:hAnsi="仿宋_GB2312" w:eastAsia="仿宋_GB2312" w:cs="仿宋_GB2312"/>
          <w:sz w:val="24"/>
          <w:szCs w:val="32"/>
        </w:rPr>
        <w:t>5</w:t>
      </w:r>
      <w:r>
        <w:rPr>
          <w:rFonts w:hint="eastAsia" w:ascii="仿宋_GB2312" w:hAnsi="仿宋_GB2312" w:eastAsia="仿宋_GB2312" w:cs="仿宋_GB2312"/>
          <w:sz w:val="24"/>
          <w:szCs w:val="32"/>
        </w:rPr>
        <w:t>天）</w:t>
      </w:r>
    </w:p>
    <w:p w14:paraId="2249C0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异议反馈：</w:t>
      </w:r>
    </w:p>
    <w:p w14:paraId="320FC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公示期间，如对评估结果存在异议，可通过以下方式反映：</w:t>
      </w:r>
    </w:p>
    <w:p w14:paraId="4C4F4C8E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电话反馈：0</w:t>
      </w:r>
      <w:r>
        <w:rPr>
          <w:rFonts w:ascii="仿宋_GB2312" w:hAnsi="仿宋_GB2312" w:eastAsia="仿宋_GB2312" w:cs="仿宋_GB2312"/>
          <w:sz w:val="24"/>
          <w:szCs w:val="32"/>
        </w:rPr>
        <w:t>24-62423185</w:t>
      </w:r>
    </w:p>
    <w:p w14:paraId="45464A54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书面材料提交：将异议说明及佐证材料交付至沈阳市医疗保障事务服务中心（地址：皇姑区崇山中路1</w:t>
      </w:r>
      <w:r>
        <w:rPr>
          <w:rFonts w:ascii="仿宋_GB2312" w:hAnsi="仿宋_GB2312" w:eastAsia="仿宋_GB2312" w:cs="仿宋_GB2312"/>
          <w:sz w:val="24"/>
          <w:szCs w:val="32"/>
        </w:rPr>
        <w:t>03</w:t>
      </w:r>
      <w:r>
        <w:rPr>
          <w:rFonts w:hint="eastAsia" w:ascii="仿宋_GB2312" w:hAnsi="仿宋_GB2312" w:eastAsia="仿宋_GB2312" w:cs="仿宋_GB2312"/>
          <w:sz w:val="24"/>
          <w:szCs w:val="32"/>
        </w:rPr>
        <w:t>号社保大厦）</w:t>
      </w:r>
    </w:p>
    <w:p w14:paraId="34F1A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异议需实名提出，并附联系方式以便核查。</w:t>
      </w:r>
    </w:p>
    <w:p w14:paraId="3C2857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附件​：长期护理保险失能评估结果公示名单</w:t>
      </w:r>
    </w:p>
    <w:p w14:paraId="767A82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仿宋_GB2312" w:hAnsi="仿宋_GB2312" w:eastAsia="仿宋_GB2312" w:cs="仿宋_GB2312"/>
          <w:sz w:val="24"/>
          <w:szCs w:val="32"/>
        </w:rPr>
      </w:pPr>
    </w:p>
    <w:p w14:paraId="6DC948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 xml:space="preserve"> </w:t>
      </w:r>
      <w:r>
        <w:rPr>
          <w:rFonts w:ascii="仿宋_GB2312" w:hAnsi="仿宋_GB2312" w:eastAsia="仿宋_GB2312" w:cs="仿宋_GB2312"/>
          <w:sz w:val="24"/>
          <w:szCs w:val="32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sz w:val="24"/>
          <w:szCs w:val="32"/>
        </w:rPr>
        <w:t>沈阳市医疗保障事务服务中心</w:t>
      </w:r>
    </w:p>
    <w:p w14:paraId="706DD0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 xml:space="preserve"> </w:t>
      </w:r>
      <w:r>
        <w:rPr>
          <w:rFonts w:ascii="仿宋_GB2312" w:hAnsi="仿宋_GB2312" w:eastAsia="仿宋_GB2312" w:cs="仿宋_GB2312"/>
          <w:sz w:val="24"/>
          <w:szCs w:val="32"/>
        </w:rPr>
        <w:t xml:space="preserve">                                       2026年</w:t>
      </w: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7</w:t>
      </w:r>
      <w:r>
        <w:rPr>
          <w:rFonts w:ascii="仿宋_GB2312" w:hAnsi="仿宋_GB2312" w:eastAsia="仿宋_GB2312" w:cs="仿宋_GB2312"/>
          <w:sz w:val="24"/>
          <w:szCs w:val="32"/>
        </w:rPr>
        <w:t>月</w:t>
      </w: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24</w:t>
      </w:r>
      <w:r>
        <w:rPr>
          <w:rFonts w:ascii="仿宋_GB2312" w:hAnsi="仿宋_GB2312" w:eastAsia="仿宋_GB2312" w:cs="仿宋_GB2312"/>
          <w:sz w:val="24"/>
          <w:szCs w:val="32"/>
        </w:rPr>
        <w:t>日</w:t>
      </w:r>
    </w:p>
    <w:p w14:paraId="786D6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</w:pPr>
      <w:r>
        <w:rPr>
          <w:rFonts w:hint="eastAsia" w:ascii="仿宋_GB2312" w:hAnsi="仿宋_GB2312" w:eastAsia="仿宋_GB2312" w:cs="仿宋_GB2312"/>
          <w:sz w:val="24"/>
          <w:szCs w:val="32"/>
        </w:rPr>
        <w:t>（联系人：</w:t>
      </w: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郑堯予</w:t>
      </w:r>
      <w:r>
        <w:rPr>
          <w:rFonts w:hint="eastAsia" w:ascii="仿宋_GB2312" w:hAnsi="仿宋_GB2312" w:eastAsia="仿宋_GB2312" w:cs="仿宋_GB2312"/>
          <w:sz w:val="24"/>
          <w:szCs w:val="32"/>
        </w:rPr>
        <w:t xml:space="preserve"> </w:t>
      </w:r>
      <w:r>
        <w:rPr>
          <w:rFonts w:ascii="仿宋_GB2312" w:hAnsi="仿宋_GB2312" w:eastAsia="仿宋_GB2312" w:cs="仿宋_GB2312"/>
          <w:sz w:val="24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32"/>
        </w:rPr>
        <w:t>联系电话：0</w:t>
      </w:r>
      <w:r>
        <w:rPr>
          <w:rFonts w:ascii="仿宋_GB2312" w:hAnsi="仿宋_GB2312" w:eastAsia="仿宋_GB2312" w:cs="仿宋_GB2312"/>
          <w:sz w:val="24"/>
          <w:szCs w:val="32"/>
        </w:rPr>
        <w:t>24-62423185</w:t>
      </w:r>
      <w:r>
        <w:rPr>
          <w:rFonts w:hint="eastAsia" w:ascii="仿宋_GB2312" w:hAnsi="仿宋_GB2312" w:eastAsia="仿宋_GB2312" w:cs="仿宋_GB2312"/>
          <w:sz w:val="24"/>
          <w:szCs w:val="32"/>
        </w:rPr>
        <w:t>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华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82E"/>
    <w:rsid w:val="000F4030"/>
    <w:rsid w:val="001D32E6"/>
    <w:rsid w:val="001D7ECD"/>
    <w:rsid w:val="002502A0"/>
    <w:rsid w:val="002B0E47"/>
    <w:rsid w:val="00330A7A"/>
    <w:rsid w:val="00491BB7"/>
    <w:rsid w:val="00577EFF"/>
    <w:rsid w:val="00632070"/>
    <w:rsid w:val="00660AFC"/>
    <w:rsid w:val="00696AEB"/>
    <w:rsid w:val="0071721D"/>
    <w:rsid w:val="00754600"/>
    <w:rsid w:val="007671AF"/>
    <w:rsid w:val="008E7163"/>
    <w:rsid w:val="00922ACB"/>
    <w:rsid w:val="00994C17"/>
    <w:rsid w:val="00A27027"/>
    <w:rsid w:val="00A4482E"/>
    <w:rsid w:val="00AC479D"/>
    <w:rsid w:val="00B21CA3"/>
    <w:rsid w:val="00BF66C5"/>
    <w:rsid w:val="00CD2A0D"/>
    <w:rsid w:val="00E0682D"/>
    <w:rsid w:val="00EA33F8"/>
    <w:rsid w:val="00F50492"/>
    <w:rsid w:val="00FF50F7"/>
    <w:rsid w:val="17941316"/>
    <w:rsid w:val="35C92FCA"/>
    <w:rsid w:val="3EFBD60A"/>
    <w:rsid w:val="3F792069"/>
    <w:rsid w:val="7AFB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5"/>
    <w:semiHidden/>
    <w:unhideWhenUsed/>
    <w:qFormat/>
    <w:uiPriority w:val="99"/>
    <w:pPr>
      <w:ind w:left="100" w:leftChars="2500"/>
    </w:pPr>
  </w:style>
  <w:style w:type="character" w:customStyle="1" w:styleId="5">
    <w:name w:val="日期 字符"/>
    <w:basedOn w:val="4"/>
    <w:link w:val="2"/>
    <w:semiHidden/>
    <w:qFormat/>
    <w:uiPriority w:val="99"/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420</Words>
  <Characters>467</Characters>
  <Lines>4</Lines>
  <Paragraphs>1</Paragraphs>
  <TotalTime>96</TotalTime>
  <ScaleCrop>false</ScaleCrop>
  <LinksUpToDate>false</LinksUpToDate>
  <CharactersWithSpaces>544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2026-04-24T09:38:00Z</dcterms:created>
  <dc:creator>sych04</dc:creator>
  <cp:lastModifiedBy>LIAOHE</cp:lastModifiedBy>
  <dcterms:modified xsi:type="dcterms:W3CDTF">2026-07-24T11:14:42Z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KSOTemplateDocerSaveRecord">
    <vt:lpwstr>eyJoZGlkIjoiMWJmYmVhMGQ2YWQwOTc0ZDFkYmVkZTE0NzFkNThlYzIiLCJ1c2VySWQiOiI0NTY4MTY0NTMifQ==</vt:lpwstr>
  </property>
  <property fmtid="{D5CDD505-2E9C-101B-9397-08002B2CF9AE}" pid="4" name="ICV">
    <vt:lpwstr>178F7AF59AAF45E48C237B269CF4BC3D_12</vt:lpwstr>
  </property>
</Properties>
</file>