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cs="宋体"/>
          <w:b w:val="0"/>
          <w:bCs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44"/>
          <w:szCs w:val="44"/>
        </w:rPr>
        <w:t>日间病房手术医保支付病种目录及支付标准</w:t>
      </w:r>
    </w:p>
    <w:tbl>
      <w:tblPr>
        <w:tblStyle w:val="12"/>
        <w:tblpPr w:leftFromText="180" w:rightFromText="180" w:vertAnchor="text" w:horzAnchor="page" w:tblpX="1643" w:tblpY="701"/>
        <w:tblOverlap w:val="never"/>
        <w:tblW w:w="140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3"/>
        <w:gridCol w:w="2131"/>
        <w:gridCol w:w="1763"/>
        <w:gridCol w:w="1895"/>
        <w:gridCol w:w="1957"/>
        <w:gridCol w:w="1669"/>
        <w:gridCol w:w="1661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普通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外科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肛瘘/高位肛瘘/低位肛瘘/复杂性肛瘘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K60.300/K60.301/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K60.302/K60.303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高位复杂肛瘘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挂线治疗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肛瘘挂线术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49.7301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下肢静脉曲张/大隐静脉曲张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I83.900x004/I83.903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大隐静脉腔内激光闭合术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大隐静脉主干激光闭合术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38.5900x003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大隐静脉高位结扎＋剥脱术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大隐静脉高位结扎和剥脱术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38.5901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单侧腹股沟疝/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单侧腹股沟斜疝/单侧腹股沟直疝/先天性腹股沟斜疝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K40.900x002/K40.900x003K40.900x004/K40.900x006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腹股沟疝修补术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单侧腹股沟疝修补术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53.0001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无张力腹股沟疝修补术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单侧腹股沟疝无张力修补术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53.0501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普通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外科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乳房良性肿瘤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D24.x00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乳腺肿物切除术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乳房病损切除术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85.2100x003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乳房腺体区段切除术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85.2100x019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乳房病损微创旋切术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85.2101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4200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（不含旋切针）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3600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（不含旋切针）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骨科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腰椎间盘突出及伴脊髓病/腰椎间盘突出伴神经根病/腰椎间盘脱出伴坐骨神经痛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M51.003+G99.2*/M51.100x002+G55.1*/M51.101+G55.1*/M51.202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经椎间盘镜髓核摘除术(MED)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内镜下腰椎髓核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80.5111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肱骨干骨折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S42.300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肱骨干骨折切开复位钢板螺丝钉内固定术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肱骨折切开复位钢板内固定术/肱骨骨折切开复位螺钉内固定术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79.3100x005/79.3100x006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鹰嘴骨折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S52.001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尺骨鹰嘴骨折切开复位内固定术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尺骨骨折切开复位内固定术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79.3202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骨科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桡尺骨骨干骨折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S52.400x001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尺骨干骨折闭合复位钢板螺丝钉内固定术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桡骨骨折切开复位内固定术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79.3201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先天性胸锁乳突肌性斜颈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Q68.001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肌肉松解术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胸锁乳突肌切断术/胸锁乳突肌部分切断术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83.1903/83.1900x020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腱鞘囊肿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M67.400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腱鞘囊肿切除术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腱鞘囊肿切除术/手部腱鞘囊肿切除术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83.3101/82.2101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髌骨骨折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S82.000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髌骨骨折闭合复位内固定术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髌骨骨折闭合复位空心钉内固定术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79.1900x005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腘窝囊肿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M71.200x001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腘窝囊肿切除术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腘窝囊肿切除术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83.3902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原发性双侧膝关节病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M17.000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关节镜下膝关节清理术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关节镜膝关节病损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80.8602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多指、先天性趾畸形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Q69.900x001、Q66.800x010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多指/趾切除矫形术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多余指切除术/多余趾切除术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86.2601/86.2602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泌尿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外科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肾结石/肾积水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伴肾结石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N20.000，N13.201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经皮肾镜超声碎石取石术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经皮肾镜超声碎石取石术(II期)(再次住院)/经皮肾镜超声碎石取石术(II期)(同次住院)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55.0400x005/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55.0400x008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输尿管结石/肾积水伴输尿管结石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N20.100，N13.202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经尿道输尿管镜激光碎石取石术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经尿道输尿管/肾盂激光碎石取石术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56.0x06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经尿道输尿管镜气压弹道碎石取石术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经尿道输尿管/肾盂气压弹道碎石取石术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56.0x07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经尿道输尿管镜超声碎石取石术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经尿道输尿管/肾盂超声碎石取石术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56.0x08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鞘膜积液/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睾丸鞘膜积液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N43.300、N43.301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精索或睾丸鞘膜根治术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阴囊和睾丸鞘膜的其他手术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61.9900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单侧睾丸未降/隐睾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Q53.100/Q53.902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隐睾下降固定术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睾丸固定术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62.5x00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泌尿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外科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精索静脉曲张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I86.101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精索静脉曲张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高位结扎术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精索静脉高位结扎术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63.1x01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压力性尿失禁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N39.300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经阴道前壁尿道悬吊术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经阴道无张力尿道悬吊术（TVT）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59.5x01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消化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内科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结肠息肉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K63.500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经电子内镜结肠息肉微波切除术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纤维结肠镜下结肠息肉切除术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45.4200x003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经电子内镜结肠息肉激光切除术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内镜下乙状结肠息肉切除术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45.4201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直肠息肉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K62.100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经内镜直肠良性肿物切除术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内镜下直肠病损切除术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48.3600x002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妇科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卵巢良性肿瘤/卵巢单纯性囊肿/输卵管积水/输卵管旁囊肿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D27.x00/N83.201/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N70.103/N83.810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经腹腔镜卵巢囊肿剥除术（单或双侧）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腹腔镜卵巢病损切除术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65.2501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儿科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慢性扁桃体炎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J35.000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扁桃体切除术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扁桃体切除术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28.2x00x002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先天性脐窦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Q43.002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脐窦烧灼术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脐病损切除术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54.3x00x027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脐窦手术切除</w:t>
            </w: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脐窦切除术</w:t>
            </w: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4400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眼科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翼状胬肉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H11.000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翼状胬肉切除组织移植术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胬肉切除术伴角膜移植术/翼状胬肉切除伴自体干细胞移植术/翼状胬肉切除术伴异体干细胞移植术/翼状胬肉切除伴羊膜植片移植术/翼状胬肉切除伴结膜移植术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11.3200/11.3201/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11.3202/11.3203/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11.3901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眼科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青光眼术后眼压失控/继发性青光眼/新生血管性青光眼/无晶状体性青光眼/绝对期青光眼/青少年型青光眼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H40.000x004/H40.500x002/H40.501/H40.502/H44.501/Q15.005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外路经巩膜激光睫状体光凝术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睫状体光凝固法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12.7300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睫状体冷冻术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睫状体冷冻疗法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12.7200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3300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老年性白内障</w:t>
            </w:r>
            <w:bookmarkStart w:id="0" w:name="_GoBack"/>
            <w:bookmarkEnd w:id="0"/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H25.900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白内障超声乳化吸除+人工晶状体植入术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白内障摘除伴人工晶体一期置入术/白内障超声乳化抽吸术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13.7100x001/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13.4100x001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小瞳孔白内障超声乳化吸除+人工晶状体植入术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白内障摘除伴人工晶体一期置入术/白内障超声乳化抽吸术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13.7100x001/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13.4100x001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白内障超声乳化摘除术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白内障超声乳化抽吸术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13.4100x001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湿性年龄相关性黄斑变性/视网膜黄斑变性/视网膜新生血管/黄斑囊样水肿/视网膜层分离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H35.300x011/H35.307/H35.012/H35.804/H35.700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玻璃体腔药物注射术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玻璃体药物注射术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14.7903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1300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不含药品费用，不设起付标准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1100不含药品费用，不设起付标准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疾病名称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（对应疾病编码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医保版2.0）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手术操作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分类名称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手术名称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（医保版2.0）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手术编码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（对应手术操作编码医保版2.0）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职工医保定额支付标准（元）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居民医保定额支付标准（元）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耳鼻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喉科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先天性耳前瘘管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Q18.102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耳前瘘管切除术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耳前瘘管切除术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18.2100x006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慢性化脓性中耳炎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H66.301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I型鼓室成形术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鼓室成形术I型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19.4x01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8000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经耳内镜I型鼓室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成形术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内镜下鼓室成形术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19.4x00x005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8500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会厌良性肿瘤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D14.101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经支撑喉镜会厌良性肿瘤切除术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内镜下会厌病损切除术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30.0903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声带息肉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J38.102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经支撑喉镜激光辅助声带肿物切除术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内镜下声带病损切除术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30.0905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6800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5800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 w:cs="宋体"/>
          <w:b w:val="0"/>
          <w:bCs/>
          <w:sz w:val="44"/>
          <w:szCs w:val="44"/>
        </w:rPr>
      </w:pPr>
    </w:p>
    <w:p/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21D"/>
    <w:rsid w:val="00013844"/>
    <w:rsid w:val="00A344C5"/>
    <w:rsid w:val="00FF221D"/>
    <w:rsid w:val="1A9DEA1E"/>
    <w:rsid w:val="27BA4189"/>
    <w:rsid w:val="40BB603D"/>
    <w:rsid w:val="56EBAB71"/>
    <w:rsid w:val="5BFD3BB0"/>
    <w:rsid w:val="677E82CC"/>
    <w:rsid w:val="72597D54"/>
    <w:rsid w:val="79770A72"/>
    <w:rsid w:val="7FFD7C04"/>
    <w:rsid w:val="8D3B8741"/>
    <w:rsid w:val="9EFF5EFD"/>
    <w:rsid w:val="D7FFAE47"/>
    <w:rsid w:val="DDDFB411"/>
    <w:rsid w:val="DFED0D20"/>
    <w:rsid w:val="EBD6A54D"/>
    <w:rsid w:val="FEAA2684"/>
    <w:rsid w:val="FFA38F02"/>
    <w:rsid w:val="FFABDC9A"/>
    <w:rsid w:val="FF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link w:val="21"/>
    <w:qFormat/>
    <w:uiPriority w:val="0"/>
    <w:pPr>
      <w:spacing w:after="140" w:line="276" w:lineRule="auto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link w:val="28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页脚 Char"/>
    <w:basedOn w:val="14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3">
    <w:name w:val="页眉 Char"/>
    <w:basedOn w:val="14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默认段落字体1"/>
    <w:qFormat/>
    <w:uiPriority w:val="0"/>
  </w:style>
  <w:style w:type="paragraph" w:customStyle="1" w:styleId="2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</w:style>
  <w:style w:type="character" w:customStyle="1" w:styleId="27">
    <w:name w:val="正文文本缩进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8">
    <w:name w:val="正文首行缩进 2 Char"/>
    <w:basedOn w:val="27"/>
    <w:link w:val="11"/>
    <w:qFormat/>
    <w:uiPriority w:val="0"/>
  </w:style>
  <w:style w:type="paragraph" w:customStyle="1" w:styleId="29">
    <w:name w:val="书目1"/>
    <w:basedOn w:val="1"/>
    <w:next w:val="1"/>
    <w:unhideWhenUsed/>
    <w:qFormat/>
    <w:uiPriority w:val="37"/>
    <w:pPr>
      <w:tabs>
        <w:tab w:val="left" w:pos="384"/>
      </w:tabs>
      <w:ind w:left="384" w:hanging="384"/>
    </w:pPr>
  </w:style>
  <w:style w:type="paragraph" w:customStyle="1" w:styleId="3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3650</Words>
  <Characters>20805</Characters>
  <Lines>173</Lines>
  <Paragraphs>48</Paragraphs>
  <TotalTime>8</TotalTime>
  <ScaleCrop>false</ScaleCrop>
  <LinksUpToDate>false</LinksUpToDate>
  <CharactersWithSpaces>24407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2022-12-29T10:02:00Z</dcterms:created>
  <dc:creator>Administrator</dc:creator>
  <cp:lastModifiedBy>user</cp:lastModifiedBy>
  <cp:lastPrinted>2022-12-29T07:45:00Z</cp:lastPrinted>
  <dcterms:modified xsi:type="dcterms:W3CDTF">2023-01-16T16:54:10Z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